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D50B" w14:textId="77777777" w:rsidR="003C7E8C" w:rsidRPr="00E9049C" w:rsidRDefault="003C7E8C" w:rsidP="003C7E8C">
      <w:pPr>
        <w:rPr>
          <w:rFonts w:ascii="Arial" w:hAnsi="Arial" w:cs="Arial"/>
          <w:b/>
          <w:bCs/>
          <w:sz w:val="22"/>
          <w:szCs w:val="22"/>
        </w:rPr>
      </w:pPr>
      <w:r w:rsidRPr="00E9049C">
        <w:rPr>
          <w:rFonts w:ascii="Arial" w:hAnsi="Arial" w:cs="Arial"/>
          <w:b/>
          <w:bCs/>
          <w:sz w:val="22"/>
          <w:szCs w:val="22"/>
        </w:rPr>
        <w:t>Overview of report template</w:t>
      </w:r>
    </w:p>
    <w:p w14:paraId="7131C82E" w14:textId="2BAB29C9" w:rsidR="003C7E8C" w:rsidRPr="00E9049C" w:rsidRDefault="003C7E8C" w:rsidP="003C7E8C">
      <w:pPr>
        <w:rPr>
          <w:rFonts w:ascii="Arial" w:hAnsi="Arial" w:cs="Arial"/>
          <w:color w:val="000000" w:themeColor="text1"/>
          <w:sz w:val="22"/>
          <w:szCs w:val="22"/>
        </w:rPr>
      </w:pPr>
      <w:r w:rsidRPr="00E9049C">
        <w:rPr>
          <w:rFonts w:ascii="Arial" w:hAnsi="Arial" w:cs="Arial"/>
          <w:color w:val="000000" w:themeColor="text1"/>
          <w:sz w:val="22"/>
          <w:szCs w:val="22"/>
        </w:rPr>
        <w:t>This template is a suggested method of presenting a brief report of the estimates of potential impact of community level interventions calculated using COVIDTracer Advanced. The user can remove, add or otherwise alter this template as needed.</w:t>
      </w:r>
      <w:r w:rsidR="00576111">
        <w:rPr>
          <w:rFonts w:ascii="Arial" w:hAnsi="Arial" w:cs="Arial"/>
          <w:color w:val="000000" w:themeColor="text1"/>
          <w:sz w:val="22"/>
          <w:szCs w:val="22"/>
        </w:rPr>
        <w:t xml:space="preserve"> [Note; This is a “stand alone” copy fo material that is</w:t>
      </w:r>
      <w:bookmarkStart w:id="0" w:name="_GoBack"/>
      <w:bookmarkEnd w:id="0"/>
      <w:r w:rsidR="00576111">
        <w:rPr>
          <w:rFonts w:ascii="Arial" w:hAnsi="Arial" w:cs="Arial"/>
          <w:color w:val="000000" w:themeColor="text1"/>
          <w:sz w:val="22"/>
          <w:szCs w:val="22"/>
        </w:rPr>
        <w:t xml:space="preserve"> included in the COVIDTracer Advanced manual]</w:t>
      </w:r>
    </w:p>
    <w:p w14:paraId="1DD98DF7" w14:textId="77777777" w:rsidR="003C7E8C" w:rsidRPr="00CB2B51" w:rsidRDefault="003C7E8C" w:rsidP="003C7E8C">
      <w:pPr>
        <w:autoSpaceDE w:val="0"/>
        <w:autoSpaceDN w:val="0"/>
        <w:adjustRightInd w:val="0"/>
        <w:rPr>
          <w:rFonts w:ascii="Arial" w:hAnsi="Arial" w:cs="Arial"/>
          <w:b/>
        </w:rPr>
      </w:pPr>
    </w:p>
    <w:p w14:paraId="3E27FCF2" w14:textId="77777777" w:rsidR="003C7E8C" w:rsidRPr="00AA60E7" w:rsidRDefault="003C7E8C" w:rsidP="003C7E8C">
      <w:pPr>
        <w:autoSpaceDE w:val="0"/>
        <w:autoSpaceDN w:val="0"/>
        <w:adjustRightInd w:val="0"/>
        <w:rPr>
          <w:rFonts w:ascii="Arial" w:hAnsi="Arial" w:cs="Arial"/>
          <w:b/>
          <w:sz w:val="22"/>
          <w:szCs w:val="22"/>
        </w:rPr>
      </w:pPr>
      <w:r w:rsidRPr="00AA60E7">
        <w:rPr>
          <w:rFonts w:ascii="Arial" w:hAnsi="Arial" w:cs="Arial"/>
          <w:b/>
          <w:sz w:val="22"/>
          <w:szCs w:val="22"/>
        </w:rPr>
        <w:t>Contents of draft report</w:t>
      </w:r>
    </w:p>
    <w:p w14:paraId="1F1F9CF1" w14:textId="77777777" w:rsidR="003C7E8C" w:rsidRPr="00CB2B51" w:rsidRDefault="003C7E8C" w:rsidP="003C7E8C">
      <w:pPr>
        <w:autoSpaceDE w:val="0"/>
        <w:autoSpaceDN w:val="0"/>
        <w:adjustRightInd w:val="0"/>
        <w:rPr>
          <w:rFonts w:ascii="Arial" w:hAnsi="Arial" w:cs="Arial"/>
        </w:rPr>
      </w:pPr>
    </w:p>
    <w:p w14:paraId="1AD498E7" w14:textId="77777777" w:rsidR="003C7E8C" w:rsidRPr="00AA60E7" w:rsidRDefault="003C7E8C" w:rsidP="003C7E8C">
      <w:pPr>
        <w:pStyle w:val="ListParagraph"/>
        <w:numPr>
          <w:ilvl w:val="0"/>
          <w:numId w:val="1"/>
        </w:numPr>
        <w:autoSpaceDE w:val="0"/>
        <w:autoSpaceDN w:val="0"/>
        <w:adjustRightInd w:val="0"/>
        <w:spacing w:line="259" w:lineRule="auto"/>
        <w:rPr>
          <w:rFonts w:ascii="Arial" w:hAnsi="Arial" w:cs="Arial"/>
          <w:sz w:val="22"/>
          <w:szCs w:val="22"/>
        </w:rPr>
      </w:pPr>
      <w:r w:rsidRPr="00AA60E7">
        <w:rPr>
          <w:rFonts w:ascii="Arial" w:hAnsi="Arial" w:cs="Arial"/>
          <w:sz w:val="22"/>
          <w:szCs w:val="22"/>
        </w:rPr>
        <w:t>Objective</w:t>
      </w:r>
    </w:p>
    <w:p w14:paraId="68FA971A" w14:textId="77777777" w:rsidR="003C7E8C" w:rsidRPr="00AA60E7" w:rsidRDefault="003C7E8C" w:rsidP="003C7E8C">
      <w:pPr>
        <w:autoSpaceDE w:val="0"/>
        <w:autoSpaceDN w:val="0"/>
        <w:adjustRightInd w:val="0"/>
        <w:rPr>
          <w:rFonts w:ascii="Arial" w:hAnsi="Arial" w:cs="Arial"/>
          <w:sz w:val="22"/>
          <w:szCs w:val="22"/>
        </w:rPr>
      </w:pPr>
    </w:p>
    <w:p w14:paraId="7083C1B2" w14:textId="77777777" w:rsidR="003C7E8C" w:rsidRPr="00AA60E7" w:rsidRDefault="003C7E8C" w:rsidP="003C7E8C">
      <w:pPr>
        <w:pStyle w:val="ListParagraph"/>
        <w:numPr>
          <w:ilvl w:val="0"/>
          <w:numId w:val="1"/>
        </w:numPr>
        <w:autoSpaceDE w:val="0"/>
        <w:autoSpaceDN w:val="0"/>
        <w:adjustRightInd w:val="0"/>
        <w:spacing w:line="259" w:lineRule="auto"/>
        <w:rPr>
          <w:rFonts w:ascii="Arial" w:hAnsi="Arial" w:cs="Arial"/>
          <w:sz w:val="22"/>
          <w:szCs w:val="22"/>
        </w:rPr>
      </w:pPr>
      <w:r w:rsidRPr="00AA60E7">
        <w:rPr>
          <w:rFonts w:ascii="Arial" w:hAnsi="Arial" w:cs="Arial"/>
          <w:sz w:val="22"/>
          <w:szCs w:val="22"/>
        </w:rPr>
        <w:t>Summary of results</w:t>
      </w:r>
    </w:p>
    <w:p w14:paraId="09AAB02B" w14:textId="77777777" w:rsidR="003C7E8C" w:rsidRPr="00AA60E7" w:rsidRDefault="003C7E8C" w:rsidP="003C7E8C">
      <w:pPr>
        <w:pStyle w:val="ListParagraph"/>
        <w:rPr>
          <w:rFonts w:ascii="Arial" w:hAnsi="Arial" w:cs="Arial"/>
          <w:sz w:val="22"/>
          <w:szCs w:val="22"/>
        </w:rPr>
      </w:pPr>
    </w:p>
    <w:p w14:paraId="743527AD" w14:textId="77777777" w:rsidR="003C7E8C" w:rsidRPr="00AA60E7" w:rsidRDefault="003C7E8C" w:rsidP="003C7E8C">
      <w:pPr>
        <w:pStyle w:val="ListParagraph"/>
        <w:numPr>
          <w:ilvl w:val="0"/>
          <w:numId w:val="1"/>
        </w:numPr>
        <w:autoSpaceDE w:val="0"/>
        <w:autoSpaceDN w:val="0"/>
        <w:adjustRightInd w:val="0"/>
        <w:spacing w:line="259" w:lineRule="auto"/>
        <w:rPr>
          <w:rFonts w:ascii="Arial" w:hAnsi="Arial" w:cs="Arial"/>
          <w:sz w:val="22"/>
          <w:szCs w:val="22"/>
        </w:rPr>
      </w:pPr>
      <w:r w:rsidRPr="00AA60E7">
        <w:rPr>
          <w:rFonts w:ascii="Arial" w:hAnsi="Arial" w:cs="Arial"/>
          <w:sz w:val="22"/>
          <w:szCs w:val="22"/>
        </w:rPr>
        <w:t>Results: Figures and tables (in order of appearance in report)</w:t>
      </w:r>
    </w:p>
    <w:p w14:paraId="364011AF" w14:textId="77777777" w:rsidR="003C7E8C" w:rsidRPr="00AA60E7" w:rsidRDefault="003C7E8C" w:rsidP="003C7E8C">
      <w:pPr>
        <w:pStyle w:val="ListParagraph"/>
        <w:numPr>
          <w:ilvl w:val="0"/>
          <w:numId w:val="5"/>
        </w:numPr>
        <w:autoSpaceDE w:val="0"/>
        <w:autoSpaceDN w:val="0"/>
        <w:adjustRightInd w:val="0"/>
        <w:spacing w:line="259" w:lineRule="auto"/>
        <w:rPr>
          <w:rFonts w:ascii="Arial" w:hAnsi="Arial" w:cs="Arial"/>
          <w:sz w:val="22"/>
          <w:szCs w:val="22"/>
        </w:rPr>
      </w:pPr>
      <w:r w:rsidRPr="00AA60E7">
        <w:rPr>
          <w:rFonts w:ascii="Arial" w:hAnsi="Arial" w:cs="Arial"/>
          <w:sz w:val="22"/>
          <w:szCs w:val="22"/>
        </w:rPr>
        <w:t>Figure 1: Total cases, by age group and strategy</w:t>
      </w:r>
    </w:p>
    <w:p w14:paraId="52F32789" w14:textId="77777777" w:rsidR="003C7E8C" w:rsidRPr="00AA60E7" w:rsidRDefault="003C7E8C" w:rsidP="003C7E8C">
      <w:pPr>
        <w:pStyle w:val="ListParagraph"/>
        <w:numPr>
          <w:ilvl w:val="0"/>
          <w:numId w:val="5"/>
        </w:numPr>
        <w:autoSpaceDE w:val="0"/>
        <w:autoSpaceDN w:val="0"/>
        <w:adjustRightInd w:val="0"/>
        <w:spacing w:line="259" w:lineRule="auto"/>
        <w:rPr>
          <w:rFonts w:ascii="Arial" w:hAnsi="Arial" w:cs="Arial"/>
          <w:sz w:val="22"/>
          <w:szCs w:val="22"/>
        </w:rPr>
      </w:pPr>
      <w:r w:rsidRPr="00AA60E7">
        <w:rPr>
          <w:rFonts w:ascii="Arial" w:hAnsi="Arial" w:cs="Arial"/>
          <w:sz w:val="22"/>
          <w:szCs w:val="22"/>
        </w:rPr>
        <w:t>Figure 2: Hospitalizations averted relative to base case, by age group and ward type</w:t>
      </w:r>
    </w:p>
    <w:p w14:paraId="55409F1D" w14:textId="77777777" w:rsidR="003C7E8C" w:rsidRPr="00AA60E7" w:rsidRDefault="003C7E8C" w:rsidP="003C7E8C">
      <w:pPr>
        <w:pStyle w:val="ListParagraph"/>
        <w:numPr>
          <w:ilvl w:val="0"/>
          <w:numId w:val="5"/>
        </w:numPr>
        <w:autoSpaceDE w:val="0"/>
        <w:autoSpaceDN w:val="0"/>
        <w:adjustRightInd w:val="0"/>
        <w:spacing w:line="259" w:lineRule="auto"/>
        <w:rPr>
          <w:rFonts w:ascii="Arial" w:hAnsi="Arial" w:cs="Arial"/>
          <w:sz w:val="22"/>
          <w:szCs w:val="22"/>
        </w:rPr>
      </w:pPr>
      <w:r w:rsidRPr="00AA60E7">
        <w:rPr>
          <w:rFonts w:ascii="Arial" w:hAnsi="Arial" w:cs="Arial"/>
          <w:sz w:val="22"/>
          <w:szCs w:val="22"/>
        </w:rPr>
        <w:t>Table 1: Total hospitalizations averted, by strategy and age group</w:t>
      </w:r>
    </w:p>
    <w:p w14:paraId="2B250E67" w14:textId="77777777" w:rsidR="003C7E8C" w:rsidRPr="00AA60E7" w:rsidRDefault="003C7E8C" w:rsidP="003C7E8C">
      <w:pPr>
        <w:pStyle w:val="ListParagraph"/>
        <w:numPr>
          <w:ilvl w:val="0"/>
          <w:numId w:val="5"/>
        </w:numPr>
        <w:autoSpaceDE w:val="0"/>
        <w:autoSpaceDN w:val="0"/>
        <w:adjustRightInd w:val="0"/>
        <w:spacing w:line="259" w:lineRule="auto"/>
        <w:rPr>
          <w:rFonts w:ascii="Arial" w:hAnsi="Arial" w:cs="Arial"/>
          <w:sz w:val="22"/>
          <w:szCs w:val="22"/>
        </w:rPr>
      </w:pPr>
      <w:r w:rsidRPr="00AA60E7">
        <w:rPr>
          <w:rFonts w:ascii="Arial" w:hAnsi="Arial" w:cs="Arial"/>
          <w:sz w:val="22"/>
          <w:szCs w:val="22"/>
        </w:rPr>
        <w:t>Figure 3: Direct medical costs averted relative to base case, by age group and ward type</w:t>
      </w:r>
    </w:p>
    <w:p w14:paraId="47A64A5A" w14:textId="77777777" w:rsidR="003C7E8C" w:rsidRPr="00AA60E7" w:rsidRDefault="003C7E8C" w:rsidP="003C7E8C">
      <w:pPr>
        <w:pStyle w:val="ListParagraph"/>
        <w:numPr>
          <w:ilvl w:val="0"/>
          <w:numId w:val="5"/>
        </w:numPr>
        <w:autoSpaceDE w:val="0"/>
        <w:autoSpaceDN w:val="0"/>
        <w:adjustRightInd w:val="0"/>
        <w:spacing w:line="259" w:lineRule="auto"/>
        <w:rPr>
          <w:rFonts w:ascii="Arial" w:hAnsi="Arial" w:cs="Arial"/>
          <w:sz w:val="22"/>
          <w:szCs w:val="22"/>
        </w:rPr>
      </w:pPr>
      <w:r w:rsidRPr="00AA60E7">
        <w:rPr>
          <w:rFonts w:ascii="Arial" w:hAnsi="Arial" w:cs="Arial"/>
          <w:sz w:val="22"/>
          <w:szCs w:val="22"/>
        </w:rPr>
        <w:t>Table 2: Direct medical costs averted relative to base case, by age group and ward type</w:t>
      </w:r>
    </w:p>
    <w:p w14:paraId="517F3CBB" w14:textId="77777777" w:rsidR="003C7E8C" w:rsidRPr="00AA60E7" w:rsidRDefault="003C7E8C" w:rsidP="003C7E8C">
      <w:pPr>
        <w:pStyle w:val="ListParagraph"/>
        <w:numPr>
          <w:ilvl w:val="0"/>
          <w:numId w:val="5"/>
        </w:numPr>
        <w:autoSpaceDE w:val="0"/>
        <w:autoSpaceDN w:val="0"/>
        <w:adjustRightInd w:val="0"/>
        <w:spacing w:line="259" w:lineRule="auto"/>
        <w:ind w:right="-1440"/>
        <w:rPr>
          <w:rFonts w:ascii="Arial" w:hAnsi="Arial" w:cs="Arial"/>
          <w:sz w:val="22"/>
          <w:szCs w:val="22"/>
        </w:rPr>
      </w:pPr>
      <w:r w:rsidRPr="00AA60E7">
        <w:rPr>
          <w:rFonts w:ascii="Arial" w:hAnsi="Arial" w:cs="Arial"/>
          <w:sz w:val="22"/>
          <w:szCs w:val="22"/>
        </w:rPr>
        <w:t xml:space="preserve">Figure 4: </w:t>
      </w:r>
      <w:bookmarkStart w:id="1" w:name="_Hlk51245044"/>
      <w:r w:rsidRPr="00AA60E7">
        <w:rPr>
          <w:rFonts w:ascii="Arial" w:hAnsi="Arial" w:cs="Arial"/>
          <w:sz w:val="22"/>
          <w:szCs w:val="22"/>
        </w:rPr>
        <w:t>Medicaid expenditures averted relative to base case, by age group and ward type</w:t>
      </w:r>
      <w:bookmarkEnd w:id="1"/>
    </w:p>
    <w:p w14:paraId="1949AA34" w14:textId="77777777" w:rsidR="003C7E8C" w:rsidRPr="00AA60E7" w:rsidRDefault="003C7E8C" w:rsidP="003C7E8C">
      <w:pPr>
        <w:pStyle w:val="ListParagraph"/>
        <w:numPr>
          <w:ilvl w:val="0"/>
          <w:numId w:val="5"/>
        </w:numPr>
        <w:autoSpaceDE w:val="0"/>
        <w:autoSpaceDN w:val="0"/>
        <w:adjustRightInd w:val="0"/>
        <w:spacing w:line="259" w:lineRule="auto"/>
        <w:ind w:right="-1440"/>
        <w:rPr>
          <w:rFonts w:ascii="Arial" w:hAnsi="Arial" w:cs="Arial"/>
          <w:sz w:val="22"/>
          <w:szCs w:val="22"/>
        </w:rPr>
      </w:pPr>
      <w:r w:rsidRPr="00AA60E7">
        <w:rPr>
          <w:rFonts w:ascii="Arial" w:hAnsi="Arial" w:cs="Arial"/>
          <w:sz w:val="22"/>
          <w:szCs w:val="22"/>
        </w:rPr>
        <w:t>Table 3: Medicaid expenditures averted relative to base case, by age group and ward type</w:t>
      </w:r>
    </w:p>
    <w:p w14:paraId="3A133F51" w14:textId="77777777" w:rsidR="003C7E8C" w:rsidRPr="00AA60E7" w:rsidRDefault="003C7E8C" w:rsidP="003C7E8C">
      <w:pPr>
        <w:pStyle w:val="ListParagraph"/>
        <w:autoSpaceDE w:val="0"/>
        <w:autoSpaceDN w:val="0"/>
        <w:adjustRightInd w:val="0"/>
        <w:ind w:left="360" w:right="-1440"/>
        <w:rPr>
          <w:rFonts w:ascii="Arial" w:hAnsi="Arial" w:cs="Arial"/>
          <w:sz w:val="22"/>
          <w:szCs w:val="22"/>
        </w:rPr>
      </w:pPr>
    </w:p>
    <w:p w14:paraId="0F70E9A2" w14:textId="77777777" w:rsidR="003C7E8C" w:rsidRPr="00AA60E7" w:rsidRDefault="003C7E8C" w:rsidP="003C7E8C">
      <w:pPr>
        <w:pStyle w:val="ListParagraph"/>
        <w:numPr>
          <w:ilvl w:val="0"/>
          <w:numId w:val="1"/>
        </w:numPr>
        <w:autoSpaceDE w:val="0"/>
        <w:autoSpaceDN w:val="0"/>
        <w:adjustRightInd w:val="0"/>
        <w:spacing w:line="259" w:lineRule="auto"/>
        <w:ind w:right="-1440"/>
        <w:rPr>
          <w:rFonts w:ascii="Arial" w:hAnsi="Arial" w:cs="Arial"/>
          <w:sz w:val="22"/>
          <w:szCs w:val="22"/>
        </w:rPr>
      </w:pPr>
      <w:r w:rsidRPr="00AA60E7">
        <w:rPr>
          <w:rFonts w:ascii="Arial" w:hAnsi="Arial" w:cs="Arial"/>
          <w:sz w:val="22"/>
          <w:szCs w:val="22"/>
        </w:rPr>
        <w:t>Methods</w:t>
      </w:r>
    </w:p>
    <w:p w14:paraId="79BFB235" w14:textId="77777777" w:rsidR="003C7E8C" w:rsidRPr="00AA60E7" w:rsidRDefault="003C7E8C" w:rsidP="003C7E8C">
      <w:pPr>
        <w:pStyle w:val="ListParagraph"/>
        <w:autoSpaceDE w:val="0"/>
        <w:autoSpaceDN w:val="0"/>
        <w:adjustRightInd w:val="0"/>
        <w:ind w:left="360" w:right="-1440"/>
        <w:rPr>
          <w:rFonts w:ascii="Arial" w:hAnsi="Arial" w:cs="Arial"/>
          <w:sz w:val="22"/>
          <w:szCs w:val="22"/>
        </w:rPr>
      </w:pPr>
    </w:p>
    <w:p w14:paraId="4A248A99" w14:textId="77777777" w:rsidR="003C7E8C" w:rsidRPr="00AA60E7" w:rsidRDefault="003C7E8C" w:rsidP="003C7E8C">
      <w:pPr>
        <w:pStyle w:val="ListParagraph"/>
        <w:numPr>
          <w:ilvl w:val="0"/>
          <w:numId w:val="1"/>
        </w:numPr>
        <w:autoSpaceDE w:val="0"/>
        <w:autoSpaceDN w:val="0"/>
        <w:adjustRightInd w:val="0"/>
        <w:spacing w:line="259" w:lineRule="auto"/>
        <w:ind w:right="-1440"/>
        <w:rPr>
          <w:rFonts w:ascii="Arial" w:hAnsi="Arial" w:cs="Arial"/>
          <w:sz w:val="22"/>
          <w:szCs w:val="22"/>
        </w:rPr>
      </w:pPr>
      <w:r w:rsidRPr="00AA60E7">
        <w:rPr>
          <w:rFonts w:ascii="Arial" w:hAnsi="Arial" w:cs="Arial"/>
          <w:sz w:val="22"/>
          <w:szCs w:val="22"/>
        </w:rPr>
        <w:t>Appendices</w:t>
      </w:r>
    </w:p>
    <w:p w14:paraId="76E5E66C" w14:textId="77777777" w:rsidR="003C7E8C" w:rsidRPr="00AA60E7" w:rsidRDefault="003C7E8C" w:rsidP="003C7E8C">
      <w:pPr>
        <w:pStyle w:val="ListParagraph"/>
        <w:numPr>
          <w:ilvl w:val="0"/>
          <w:numId w:val="6"/>
        </w:numPr>
        <w:autoSpaceDE w:val="0"/>
        <w:autoSpaceDN w:val="0"/>
        <w:adjustRightInd w:val="0"/>
        <w:spacing w:line="259" w:lineRule="auto"/>
        <w:rPr>
          <w:rFonts w:ascii="Arial" w:hAnsi="Arial" w:cs="Arial"/>
          <w:sz w:val="22"/>
          <w:szCs w:val="22"/>
        </w:rPr>
      </w:pPr>
      <w:r w:rsidRPr="00AA60E7">
        <w:rPr>
          <w:rFonts w:ascii="Arial" w:hAnsi="Arial" w:cs="Arial"/>
          <w:sz w:val="22"/>
          <w:szCs w:val="22"/>
        </w:rPr>
        <w:t>Description of scenarios with assumptions</w:t>
      </w:r>
    </w:p>
    <w:p w14:paraId="6CC5AB14" w14:textId="77777777" w:rsidR="003C7E8C" w:rsidRPr="00AA60E7" w:rsidRDefault="003C7E8C" w:rsidP="003C7E8C">
      <w:pPr>
        <w:pStyle w:val="ListParagraph"/>
        <w:numPr>
          <w:ilvl w:val="0"/>
          <w:numId w:val="6"/>
        </w:numPr>
        <w:autoSpaceDE w:val="0"/>
        <w:autoSpaceDN w:val="0"/>
        <w:adjustRightInd w:val="0"/>
        <w:spacing w:line="259" w:lineRule="auto"/>
        <w:rPr>
          <w:rFonts w:ascii="Arial" w:hAnsi="Arial" w:cs="Arial"/>
          <w:sz w:val="22"/>
          <w:szCs w:val="22"/>
        </w:rPr>
      </w:pPr>
      <w:r w:rsidRPr="00AA60E7">
        <w:rPr>
          <w:rFonts w:ascii="Arial" w:hAnsi="Arial" w:cs="Arial"/>
          <w:sz w:val="22"/>
          <w:szCs w:val="22"/>
        </w:rPr>
        <w:t>Epidemiologic parameters, and default values</w:t>
      </w:r>
    </w:p>
    <w:p w14:paraId="76410331" w14:textId="77777777" w:rsidR="003C7E8C" w:rsidRPr="00CB2B51" w:rsidRDefault="003C7E8C" w:rsidP="003C7E8C">
      <w:pPr>
        <w:pStyle w:val="ListParagraph"/>
        <w:ind w:left="360"/>
        <w:rPr>
          <w:rFonts w:ascii="Arial" w:hAnsi="Arial" w:cs="Arial"/>
        </w:rPr>
      </w:pPr>
    </w:p>
    <w:p w14:paraId="3724626A" w14:textId="77777777" w:rsidR="003C7E8C" w:rsidRPr="00CB2B51" w:rsidRDefault="003C7E8C" w:rsidP="003C7E8C">
      <w:pPr>
        <w:pStyle w:val="NormalWeb"/>
        <w:spacing w:before="0" w:beforeAutospacing="0" w:after="0" w:afterAutospacing="0"/>
        <w:rPr>
          <w:rFonts w:ascii="Arial" w:hAnsi="Arial" w:cs="Arial"/>
          <w:sz w:val="22"/>
          <w:szCs w:val="22"/>
        </w:rPr>
      </w:pPr>
      <w:r w:rsidRPr="00CB2B51">
        <w:rPr>
          <w:rFonts w:ascii="Arial" w:hAnsi="Arial" w:cs="Arial"/>
          <w:b/>
          <w:bCs/>
          <w:sz w:val="22"/>
          <w:szCs w:val="22"/>
        </w:rPr>
        <w:t>Disclaimers.</w:t>
      </w:r>
      <w:r w:rsidRPr="00CB2B51">
        <w:rPr>
          <w:rFonts w:ascii="Arial" w:hAnsi="Arial" w:cs="Arial"/>
          <w:sz w:val="22"/>
          <w:szCs w:val="22"/>
        </w:rPr>
        <w:t xml:space="preserve"> The numbers contained in this report should be treated as illustrations of what </w:t>
      </w:r>
      <w:r w:rsidRPr="00CB2B51">
        <w:rPr>
          <w:rFonts w:ascii="Arial" w:hAnsi="Arial" w:cs="Arial"/>
          <w:bCs/>
          <w:i/>
          <w:sz w:val="22"/>
          <w:szCs w:val="22"/>
        </w:rPr>
        <w:t>could</w:t>
      </w:r>
      <w:r w:rsidRPr="00CB2B51">
        <w:rPr>
          <w:rFonts w:ascii="Arial" w:hAnsi="Arial" w:cs="Arial"/>
          <w:sz w:val="22"/>
          <w:szCs w:val="22"/>
        </w:rPr>
        <w:t xml:space="preserve"> happen (with unknown probability of actual occurrence). The numbers in this report, therefore, are intended solely as a guide to help public health officials and policymakers plan and prepare.</w:t>
      </w:r>
    </w:p>
    <w:p w14:paraId="09E060D7" w14:textId="77777777" w:rsidR="003C7E8C" w:rsidRPr="00CB2B51" w:rsidRDefault="003C7E8C" w:rsidP="003C7E8C">
      <w:pPr>
        <w:ind w:firstLine="720"/>
        <w:rPr>
          <w:rFonts w:ascii="Arial" w:hAnsi="Arial" w:cs="Arial"/>
        </w:rPr>
      </w:pPr>
    </w:p>
    <w:p w14:paraId="7FEFD3E5" w14:textId="77777777" w:rsidR="003C7E8C" w:rsidRPr="00AA60E7" w:rsidRDefault="003C7E8C" w:rsidP="003C7E8C">
      <w:pPr>
        <w:rPr>
          <w:rFonts w:ascii="Arial" w:hAnsi="Arial" w:cs="Arial"/>
          <w:sz w:val="22"/>
          <w:szCs w:val="22"/>
        </w:rPr>
      </w:pPr>
      <w:r w:rsidRPr="00AA60E7">
        <w:rPr>
          <w:rFonts w:ascii="Arial" w:hAnsi="Arial" w:cs="Arial"/>
          <w:sz w:val="22"/>
          <w:szCs w:val="22"/>
        </w:rPr>
        <w:t>The findings and conclusions in this report and the accompanying appendices and spreadsheets are those of the author and do not necessarily represent the views of [Jurisdiction X].</w:t>
      </w:r>
    </w:p>
    <w:p w14:paraId="2EA0F672" w14:textId="77777777" w:rsidR="003C7E8C" w:rsidRPr="00AA60E7" w:rsidRDefault="003C7E8C" w:rsidP="003C7E8C">
      <w:pPr>
        <w:rPr>
          <w:rFonts w:ascii="Arial" w:hAnsi="Arial" w:cs="Arial"/>
          <w:sz w:val="22"/>
          <w:szCs w:val="22"/>
        </w:rPr>
      </w:pPr>
    </w:p>
    <w:p w14:paraId="701B4FCC" w14:textId="77777777" w:rsidR="003C7E8C" w:rsidRPr="00AA60E7" w:rsidRDefault="003C7E8C" w:rsidP="003C7E8C">
      <w:pPr>
        <w:rPr>
          <w:rFonts w:ascii="Arial" w:hAnsi="Arial" w:cs="Arial"/>
          <w:sz w:val="22"/>
          <w:szCs w:val="22"/>
        </w:rPr>
      </w:pPr>
      <w:r w:rsidRPr="00AA60E7">
        <w:rPr>
          <w:rFonts w:ascii="Arial" w:hAnsi="Arial" w:cs="Arial"/>
          <w:sz w:val="22"/>
          <w:szCs w:val="22"/>
        </w:rPr>
        <w:t>This report is considered to represent technical help to the Department of Public Health, Government of Locale Y. It is not considered a publication of any form, nor has it been officially cleared by the author’s agency. The mention of any specific, commercially available product is merely to inform the reader of methods used to produce the results presented. Such mention of specific products does not constitute any endorsement.</w:t>
      </w:r>
    </w:p>
    <w:p w14:paraId="62D143E3" w14:textId="77777777" w:rsidR="003C7E8C" w:rsidRPr="00CB2B51" w:rsidRDefault="003C7E8C" w:rsidP="003C7E8C">
      <w:pPr>
        <w:autoSpaceDE w:val="0"/>
        <w:autoSpaceDN w:val="0"/>
        <w:adjustRightInd w:val="0"/>
        <w:rPr>
          <w:rFonts w:ascii="Arial" w:hAnsi="Arial" w:cs="Arial"/>
        </w:rPr>
        <w:sectPr w:rsidR="003C7E8C" w:rsidRPr="00CB2B51" w:rsidSect="00166B9E">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432" w:gutter="0"/>
          <w:cols w:space="720"/>
          <w:titlePg/>
          <w:docGrid w:linePitch="360"/>
        </w:sectPr>
      </w:pPr>
    </w:p>
    <w:p w14:paraId="11264232" w14:textId="77777777" w:rsidR="003C7E8C" w:rsidRPr="00623A66" w:rsidRDefault="003C7E8C" w:rsidP="003C7E8C">
      <w:pPr>
        <w:rPr>
          <w:rFonts w:ascii="Arial" w:hAnsi="Arial" w:cs="Arial"/>
          <w:b/>
          <w:bCs/>
          <w:sz w:val="22"/>
          <w:szCs w:val="22"/>
        </w:rPr>
      </w:pPr>
      <w:r w:rsidRPr="00623A66">
        <w:rPr>
          <w:rFonts w:ascii="Arial" w:hAnsi="Arial" w:cs="Arial"/>
          <w:b/>
          <w:bCs/>
          <w:sz w:val="22"/>
          <w:szCs w:val="22"/>
        </w:rPr>
        <w:lastRenderedPageBreak/>
        <w:t>Objective</w:t>
      </w:r>
    </w:p>
    <w:p w14:paraId="03C62CC5" w14:textId="77777777" w:rsidR="003C7E8C" w:rsidRPr="00623A66" w:rsidRDefault="003C7E8C" w:rsidP="003C7E8C">
      <w:pPr>
        <w:rPr>
          <w:rFonts w:ascii="Arial" w:hAnsi="Arial" w:cs="Arial"/>
          <w:sz w:val="22"/>
          <w:szCs w:val="22"/>
        </w:rPr>
      </w:pPr>
      <w:r w:rsidRPr="00623A66">
        <w:rPr>
          <w:rFonts w:ascii="Arial" w:hAnsi="Arial" w:cs="Arial"/>
          <w:sz w:val="22"/>
          <w:szCs w:val="22"/>
        </w:rPr>
        <w:t>To illustrate using jurisdiction-specific data, the potential impact of community level interventions (e.g., contact tracing and mask wearing), disaggregated into age groups, designed to mitigate transmission of COVID-19 in [Jurisdiction X].</w:t>
      </w:r>
      <w:r>
        <w:rPr>
          <w:rFonts w:ascii="Arial" w:hAnsi="Arial" w:cs="Arial"/>
          <w:sz w:val="22"/>
          <w:szCs w:val="22"/>
        </w:rPr>
        <w:t xml:space="preserve">  </w:t>
      </w:r>
      <w:r w:rsidRPr="00623A66">
        <w:rPr>
          <w:rFonts w:ascii="Arial" w:hAnsi="Arial" w:cs="Arial"/>
          <w:sz w:val="22"/>
          <w:szCs w:val="22"/>
        </w:rPr>
        <w:t xml:space="preserve">Illustrations of impact compare a base case to three alternative community-level, public health intervention strategies in terms of estimated total cases, potential number of hospitalizations averted, potential direct medical costs averted, and Medicaid expenditures averted. </w:t>
      </w:r>
    </w:p>
    <w:p w14:paraId="64B0224F" w14:textId="77777777" w:rsidR="003C7E8C" w:rsidRPr="00623A66" w:rsidRDefault="003C7E8C" w:rsidP="003C7E8C">
      <w:pPr>
        <w:rPr>
          <w:rFonts w:ascii="Arial" w:hAnsi="Arial" w:cs="Arial"/>
          <w:sz w:val="22"/>
          <w:szCs w:val="22"/>
        </w:rPr>
      </w:pPr>
    </w:p>
    <w:p w14:paraId="54211900" w14:textId="77777777" w:rsidR="003C7E8C" w:rsidRPr="00623A66" w:rsidRDefault="003C7E8C" w:rsidP="003C7E8C">
      <w:pPr>
        <w:rPr>
          <w:rFonts w:ascii="Arial" w:hAnsi="Arial" w:cs="Arial"/>
          <w:b/>
          <w:bCs/>
          <w:color w:val="FF0000"/>
          <w:sz w:val="22"/>
          <w:szCs w:val="22"/>
        </w:rPr>
      </w:pPr>
      <w:r w:rsidRPr="00623A66">
        <w:rPr>
          <w:rFonts w:ascii="Arial" w:hAnsi="Arial" w:cs="Arial"/>
          <w:b/>
          <w:bCs/>
          <w:sz w:val="22"/>
          <w:szCs w:val="22"/>
        </w:rPr>
        <w:t>Summary of Results (</w:t>
      </w:r>
      <w:r w:rsidRPr="00623A66">
        <w:rPr>
          <w:rFonts w:ascii="Arial" w:hAnsi="Arial" w:cs="Arial"/>
          <w:b/>
          <w:bCs/>
          <w:color w:val="FF0000"/>
          <w:sz w:val="22"/>
          <w:szCs w:val="22"/>
        </w:rPr>
        <w:t>Example bullet points based on COVIDTracer Advanced default values)</w:t>
      </w:r>
    </w:p>
    <w:p w14:paraId="14C8E8D9" w14:textId="77777777" w:rsidR="003C7E8C" w:rsidRPr="00623A66" w:rsidRDefault="003C7E8C" w:rsidP="003C7E8C">
      <w:pPr>
        <w:rPr>
          <w:rFonts w:ascii="Arial" w:hAnsi="Arial" w:cs="Arial"/>
          <w:color w:val="FF0000"/>
          <w:sz w:val="22"/>
          <w:szCs w:val="22"/>
        </w:rPr>
      </w:pPr>
    </w:p>
    <w:p w14:paraId="7A998A1F" w14:textId="77777777" w:rsidR="003C7E8C" w:rsidRPr="00623A66" w:rsidRDefault="003C7E8C" w:rsidP="003C7E8C">
      <w:pPr>
        <w:pStyle w:val="BodyText2"/>
        <w:numPr>
          <w:ilvl w:val="0"/>
          <w:numId w:val="2"/>
        </w:numPr>
        <w:spacing w:after="0" w:line="240" w:lineRule="auto"/>
        <w:rPr>
          <w:rFonts w:ascii="Arial" w:hAnsi="Arial" w:cs="Arial"/>
          <w:iCs/>
          <w:sz w:val="22"/>
          <w:szCs w:val="22"/>
        </w:rPr>
      </w:pPr>
      <w:r w:rsidRPr="00623A66">
        <w:rPr>
          <w:rFonts w:ascii="Arial" w:hAnsi="Arial" w:cs="Arial"/>
          <w:iCs/>
          <w:sz w:val="22"/>
          <w:szCs w:val="22"/>
        </w:rPr>
        <w:t xml:space="preserve">Compared to current social distancing practices (base case), all three strategies that employ some level of community-based interventions reduce COVID-19 transmission across all age groups, with Strategy 3 having the largest estimated impact (Figure 1). </w:t>
      </w:r>
    </w:p>
    <w:p w14:paraId="6F54B76D" w14:textId="77777777" w:rsidR="003C7E8C" w:rsidRPr="00623A66" w:rsidRDefault="003C7E8C" w:rsidP="003C7E8C">
      <w:pPr>
        <w:pStyle w:val="BodyText2"/>
        <w:numPr>
          <w:ilvl w:val="0"/>
          <w:numId w:val="2"/>
        </w:numPr>
        <w:spacing w:after="0" w:line="240" w:lineRule="auto"/>
        <w:rPr>
          <w:rFonts w:ascii="Arial" w:hAnsi="Arial" w:cs="Arial"/>
          <w:iCs/>
          <w:sz w:val="22"/>
          <w:szCs w:val="22"/>
        </w:rPr>
      </w:pPr>
      <w:r w:rsidRPr="00623A66">
        <w:rPr>
          <w:rFonts w:ascii="Arial" w:hAnsi="Arial" w:cs="Arial"/>
          <w:iCs/>
          <w:sz w:val="22"/>
          <w:szCs w:val="22"/>
        </w:rPr>
        <w:t>Compared to the base case, all three strategies that employ some level of community-based interventions result in reduced ICU and non-ICU hospitalizations, most notably among adult populations. An estimated total 350 non-ICU hospitalizations and 137 ICU (non-ventilator) hospitalizations are averted under Strategy 3 (Figure 2 and Table 1).</w:t>
      </w:r>
    </w:p>
    <w:p w14:paraId="200DCDA8" w14:textId="77777777" w:rsidR="003C7E8C" w:rsidRPr="00623A66" w:rsidRDefault="003C7E8C" w:rsidP="003C7E8C">
      <w:pPr>
        <w:pStyle w:val="BodyText2"/>
        <w:numPr>
          <w:ilvl w:val="0"/>
          <w:numId w:val="2"/>
        </w:numPr>
        <w:spacing w:after="0" w:line="240" w:lineRule="auto"/>
        <w:rPr>
          <w:rFonts w:ascii="Arial" w:hAnsi="Arial" w:cs="Arial"/>
          <w:iCs/>
          <w:sz w:val="22"/>
          <w:szCs w:val="22"/>
        </w:rPr>
      </w:pPr>
      <w:r w:rsidRPr="00623A66">
        <w:rPr>
          <w:rFonts w:ascii="Arial" w:hAnsi="Arial" w:cs="Arial"/>
          <w:iCs/>
          <w:sz w:val="22"/>
          <w:szCs w:val="22"/>
        </w:rPr>
        <w:t>Total direct medical costs averted (all age groups and ward types) relative to the base case range from an estimated $1.5 million under Strategy 1 to an estimated $4.6 million under Strategy 3. Across all strategies, estimated costs averted are largest for adults 65+ years of age; and under Strategy 3, total direct medical costs averted for this age group are an estimated $2.5 million (Figure 3 and Table 2).</w:t>
      </w:r>
    </w:p>
    <w:p w14:paraId="4C975FA7" w14:textId="77777777" w:rsidR="003C7E8C" w:rsidRPr="00623A66" w:rsidRDefault="003C7E8C" w:rsidP="003C7E8C">
      <w:pPr>
        <w:pStyle w:val="BodyText2"/>
        <w:spacing w:after="0" w:line="240" w:lineRule="auto"/>
        <w:rPr>
          <w:rFonts w:ascii="Arial" w:hAnsi="Arial" w:cs="Arial"/>
          <w:iCs/>
          <w:sz w:val="22"/>
          <w:szCs w:val="22"/>
        </w:rPr>
      </w:pPr>
    </w:p>
    <w:p w14:paraId="663D574B" w14:textId="77777777" w:rsidR="003C7E8C" w:rsidRPr="00623A66" w:rsidRDefault="003C7E8C" w:rsidP="003C7E8C">
      <w:pPr>
        <w:rPr>
          <w:rFonts w:ascii="Arial" w:hAnsi="Arial" w:cs="Arial"/>
          <w:b/>
          <w:bCs/>
          <w:sz w:val="22"/>
          <w:szCs w:val="22"/>
        </w:rPr>
      </w:pPr>
    </w:p>
    <w:p w14:paraId="5A4AB8FA" w14:textId="77777777" w:rsidR="003C7E8C" w:rsidRPr="00623A66" w:rsidRDefault="003C7E8C" w:rsidP="003C7E8C">
      <w:pPr>
        <w:rPr>
          <w:rFonts w:ascii="Arial" w:hAnsi="Arial" w:cs="Arial"/>
          <w:b/>
          <w:bCs/>
          <w:color w:val="FF0000"/>
          <w:sz w:val="22"/>
          <w:szCs w:val="22"/>
        </w:rPr>
      </w:pPr>
      <w:r w:rsidRPr="00623A66">
        <w:rPr>
          <w:rFonts w:ascii="Arial" w:hAnsi="Arial" w:cs="Arial"/>
          <w:b/>
          <w:bCs/>
          <w:sz w:val="22"/>
          <w:szCs w:val="22"/>
        </w:rPr>
        <w:t xml:space="preserve">Results: Figures and tables </w:t>
      </w:r>
      <w:r w:rsidRPr="00623A66">
        <w:rPr>
          <w:rFonts w:ascii="Arial" w:hAnsi="Arial" w:cs="Arial"/>
          <w:b/>
          <w:bCs/>
          <w:color w:val="FF0000"/>
          <w:sz w:val="22"/>
          <w:szCs w:val="22"/>
        </w:rPr>
        <w:t>(user copy-pastes appropriate figures from COVIDTracer Advanced)</w:t>
      </w:r>
    </w:p>
    <w:p w14:paraId="7FA73BC3" w14:textId="77777777" w:rsidR="003C7E8C" w:rsidRPr="00623A66" w:rsidRDefault="003C7E8C" w:rsidP="003C7E8C">
      <w:pPr>
        <w:rPr>
          <w:rFonts w:ascii="Arial" w:hAnsi="Arial" w:cs="Arial"/>
          <w:b/>
          <w:bCs/>
          <w:sz w:val="22"/>
          <w:szCs w:val="22"/>
        </w:rPr>
      </w:pPr>
    </w:p>
    <w:p w14:paraId="4DACAC16" w14:textId="77777777" w:rsidR="003C7E8C" w:rsidRPr="00623A66" w:rsidRDefault="003C7E8C" w:rsidP="003C7E8C">
      <w:pPr>
        <w:autoSpaceDE w:val="0"/>
        <w:autoSpaceDN w:val="0"/>
        <w:adjustRightInd w:val="0"/>
        <w:rPr>
          <w:rFonts w:ascii="Arial" w:hAnsi="Arial" w:cs="Arial"/>
          <w:sz w:val="22"/>
          <w:szCs w:val="22"/>
        </w:rPr>
      </w:pPr>
      <w:r w:rsidRPr="00623A66">
        <w:rPr>
          <w:rFonts w:ascii="Arial" w:hAnsi="Arial" w:cs="Arial"/>
          <w:b/>
          <w:bCs/>
          <w:sz w:val="22"/>
          <w:szCs w:val="22"/>
        </w:rPr>
        <w:t>Figure 1</w:t>
      </w:r>
      <w:r w:rsidRPr="00623A66">
        <w:rPr>
          <w:rFonts w:ascii="Arial" w:hAnsi="Arial" w:cs="Arial"/>
          <w:sz w:val="22"/>
          <w:szCs w:val="22"/>
        </w:rPr>
        <w:t>: Total cases, by age group and strategy</w:t>
      </w:r>
    </w:p>
    <w:p w14:paraId="7452B8C2" w14:textId="77777777" w:rsidR="003C7E8C" w:rsidRPr="00CB2B51" w:rsidRDefault="003C7E8C" w:rsidP="003C7E8C">
      <w:pPr>
        <w:autoSpaceDE w:val="0"/>
        <w:autoSpaceDN w:val="0"/>
        <w:adjustRightInd w:val="0"/>
        <w:rPr>
          <w:rFonts w:ascii="Arial" w:hAnsi="Arial" w:cs="Arial"/>
        </w:rPr>
      </w:pPr>
      <w:r>
        <w:rPr>
          <w:noProof/>
        </w:rPr>
        <w:drawing>
          <wp:inline distT="0" distB="0" distL="0" distR="0" wp14:anchorId="6D3C2BD8" wp14:editId="386AE2B3">
            <wp:extent cx="4191000" cy="238922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13">
                      <a:extLst>
                        <a:ext uri="{28A0092B-C50C-407E-A947-70E740481C1C}">
                          <a14:useLocalDpi xmlns:a14="http://schemas.microsoft.com/office/drawing/2010/main" val="0"/>
                        </a:ext>
                      </a:extLst>
                    </a:blip>
                    <a:stretch>
                      <a:fillRect/>
                    </a:stretch>
                  </pic:blipFill>
                  <pic:spPr>
                    <a:xfrm>
                      <a:off x="0" y="0"/>
                      <a:ext cx="4191000" cy="2389228"/>
                    </a:xfrm>
                    <a:prstGeom prst="rect">
                      <a:avLst/>
                    </a:prstGeom>
                  </pic:spPr>
                </pic:pic>
              </a:graphicData>
            </a:graphic>
          </wp:inline>
        </w:drawing>
      </w:r>
    </w:p>
    <w:p w14:paraId="2486D27B" w14:textId="77777777" w:rsidR="003C7E8C" w:rsidRPr="00CB2B51" w:rsidRDefault="003C7E8C" w:rsidP="003C7E8C">
      <w:pPr>
        <w:rPr>
          <w:rFonts w:ascii="Arial" w:hAnsi="Arial" w:cs="Arial"/>
          <w:b/>
          <w:bCs/>
        </w:rPr>
        <w:sectPr w:rsidR="003C7E8C" w:rsidRPr="00CB2B51" w:rsidSect="00166B9E">
          <w:pgSz w:w="12240" w:h="15840"/>
          <w:pgMar w:top="1440" w:right="1440" w:bottom="1440" w:left="1440" w:header="720" w:footer="432" w:gutter="0"/>
          <w:cols w:space="720"/>
          <w:docGrid w:linePitch="360"/>
        </w:sectPr>
      </w:pPr>
    </w:p>
    <w:p w14:paraId="634570A7" w14:textId="77777777" w:rsidR="003C7E8C" w:rsidRPr="00623A66" w:rsidRDefault="003C7E8C" w:rsidP="003C7E8C">
      <w:pPr>
        <w:rPr>
          <w:rFonts w:ascii="Arial" w:hAnsi="Arial" w:cs="Arial"/>
          <w:b/>
          <w:bCs/>
          <w:sz w:val="22"/>
          <w:szCs w:val="22"/>
        </w:rPr>
      </w:pPr>
      <w:r w:rsidRPr="00623A66">
        <w:rPr>
          <w:rFonts w:ascii="Arial" w:hAnsi="Arial" w:cs="Arial"/>
          <w:b/>
          <w:bCs/>
          <w:sz w:val="22"/>
          <w:szCs w:val="22"/>
        </w:rPr>
        <w:lastRenderedPageBreak/>
        <w:t xml:space="preserve">Tables and graphs </w:t>
      </w:r>
      <w:r w:rsidRPr="00623A66">
        <w:rPr>
          <w:rFonts w:ascii="Arial" w:hAnsi="Arial" w:cs="Arial"/>
          <w:b/>
          <w:bCs/>
          <w:color w:val="FF0000"/>
          <w:sz w:val="22"/>
          <w:szCs w:val="22"/>
        </w:rPr>
        <w:t>(user copy-pastes appropriate figures from COVIDTracer Advanced)</w:t>
      </w:r>
    </w:p>
    <w:p w14:paraId="79FFAACE" w14:textId="77777777" w:rsidR="003C7E8C" w:rsidRPr="00CB2B51" w:rsidRDefault="003C7E8C" w:rsidP="003C7E8C">
      <w:pPr>
        <w:autoSpaceDE w:val="0"/>
        <w:autoSpaceDN w:val="0"/>
        <w:adjustRightInd w:val="0"/>
        <w:rPr>
          <w:rFonts w:ascii="Arial" w:hAnsi="Arial" w:cs="Arial"/>
        </w:rPr>
      </w:pPr>
    </w:p>
    <w:p w14:paraId="60488F81" w14:textId="77777777" w:rsidR="003C7E8C" w:rsidRPr="00623A66" w:rsidRDefault="003C7E8C" w:rsidP="003C7E8C">
      <w:pPr>
        <w:pStyle w:val="ListParagraph"/>
        <w:autoSpaceDE w:val="0"/>
        <w:autoSpaceDN w:val="0"/>
        <w:adjustRightInd w:val="0"/>
        <w:ind w:left="0"/>
        <w:rPr>
          <w:rFonts w:ascii="Arial" w:hAnsi="Arial" w:cs="Arial"/>
          <w:sz w:val="22"/>
          <w:szCs w:val="22"/>
        </w:rPr>
      </w:pPr>
      <w:r w:rsidRPr="00623A66">
        <w:rPr>
          <w:rFonts w:ascii="Arial" w:hAnsi="Arial" w:cs="Arial"/>
          <w:b/>
          <w:bCs/>
          <w:sz w:val="22"/>
          <w:szCs w:val="22"/>
        </w:rPr>
        <w:t>Figure 2:</w:t>
      </w:r>
      <w:r w:rsidRPr="00623A66">
        <w:rPr>
          <w:rFonts w:ascii="Arial" w:hAnsi="Arial" w:cs="Arial"/>
          <w:sz w:val="22"/>
          <w:szCs w:val="22"/>
        </w:rPr>
        <w:t xml:space="preserve"> Hospitalizations averted relative to base case, by age group and ward type</w:t>
      </w:r>
    </w:p>
    <w:p w14:paraId="5AB62CA4" w14:textId="77777777" w:rsidR="003C7E8C" w:rsidRPr="00CB2B51" w:rsidRDefault="003C7E8C" w:rsidP="003C7E8C">
      <w:pPr>
        <w:autoSpaceDE w:val="0"/>
        <w:autoSpaceDN w:val="0"/>
        <w:adjustRightInd w:val="0"/>
        <w:rPr>
          <w:rFonts w:ascii="Arial" w:hAnsi="Arial" w:cs="Arial"/>
        </w:rPr>
      </w:pPr>
      <w:r>
        <w:rPr>
          <w:noProof/>
        </w:rPr>
        <w:drawing>
          <wp:inline distT="0" distB="0" distL="0" distR="0" wp14:anchorId="7787AFC9" wp14:editId="2B6FAC27">
            <wp:extent cx="5229225" cy="297876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4">
                      <a:extLst>
                        <a:ext uri="{28A0092B-C50C-407E-A947-70E740481C1C}">
                          <a14:useLocalDpi xmlns:a14="http://schemas.microsoft.com/office/drawing/2010/main" val="0"/>
                        </a:ext>
                      </a:extLst>
                    </a:blip>
                    <a:stretch>
                      <a:fillRect/>
                    </a:stretch>
                  </pic:blipFill>
                  <pic:spPr>
                    <a:xfrm>
                      <a:off x="0" y="0"/>
                      <a:ext cx="5229225" cy="2978765"/>
                    </a:xfrm>
                    <a:prstGeom prst="rect">
                      <a:avLst/>
                    </a:prstGeom>
                  </pic:spPr>
                </pic:pic>
              </a:graphicData>
            </a:graphic>
          </wp:inline>
        </w:drawing>
      </w:r>
    </w:p>
    <w:p w14:paraId="19DB752F" w14:textId="77777777" w:rsidR="003C7E8C" w:rsidRPr="00CB2B51" w:rsidRDefault="003C7E8C" w:rsidP="003C7E8C">
      <w:pPr>
        <w:autoSpaceDE w:val="0"/>
        <w:autoSpaceDN w:val="0"/>
        <w:adjustRightInd w:val="0"/>
        <w:rPr>
          <w:rFonts w:ascii="Arial" w:hAnsi="Arial" w:cs="Arial"/>
        </w:rPr>
      </w:pPr>
    </w:p>
    <w:p w14:paraId="132B4B3E" w14:textId="77777777" w:rsidR="003C7E8C" w:rsidRPr="00CB2B51" w:rsidRDefault="003C7E8C" w:rsidP="003C7E8C">
      <w:pPr>
        <w:autoSpaceDE w:val="0"/>
        <w:autoSpaceDN w:val="0"/>
        <w:adjustRightInd w:val="0"/>
        <w:rPr>
          <w:rFonts w:ascii="Arial" w:hAnsi="Arial" w:cs="Arial"/>
        </w:rPr>
      </w:pPr>
    </w:p>
    <w:p w14:paraId="7EF241B7" w14:textId="77777777" w:rsidR="003C7E8C" w:rsidRPr="00623A66" w:rsidRDefault="003C7E8C" w:rsidP="003C7E8C">
      <w:pPr>
        <w:autoSpaceDE w:val="0"/>
        <w:autoSpaceDN w:val="0"/>
        <w:adjustRightInd w:val="0"/>
        <w:rPr>
          <w:rFonts w:ascii="Arial" w:hAnsi="Arial" w:cs="Arial"/>
          <w:sz w:val="22"/>
          <w:szCs w:val="22"/>
        </w:rPr>
      </w:pPr>
      <w:r w:rsidRPr="00623A66">
        <w:rPr>
          <w:rFonts w:ascii="Arial" w:hAnsi="Arial" w:cs="Arial"/>
          <w:b/>
          <w:bCs/>
          <w:sz w:val="22"/>
          <w:szCs w:val="22"/>
        </w:rPr>
        <w:t>Table 1.</w:t>
      </w:r>
      <w:r w:rsidRPr="00623A66">
        <w:rPr>
          <w:rFonts w:ascii="Arial" w:hAnsi="Arial" w:cs="Arial"/>
          <w:sz w:val="22"/>
          <w:szCs w:val="22"/>
        </w:rPr>
        <w:t xml:space="preserve"> Total hospitalizations averted, by age group and ward type </w:t>
      </w:r>
    </w:p>
    <w:p w14:paraId="2ED01287" w14:textId="77777777" w:rsidR="003C7E8C" w:rsidRPr="00CB2B51" w:rsidRDefault="003C7E8C" w:rsidP="003C7E8C">
      <w:pPr>
        <w:autoSpaceDE w:val="0"/>
        <w:autoSpaceDN w:val="0"/>
        <w:adjustRightInd w:val="0"/>
        <w:rPr>
          <w:rFonts w:ascii="Arial" w:hAnsi="Arial" w:cs="Arial"/>
        </w:rPr>
      </w:pPr>
      <w:r>
        <w:rPr>
          <w:noProof/>
        </w:rPr>
        <w:drawing>
          <wp:inline distT="0" distB="0" distL="0" distR="0" wp14:anchorId="762C3100" wp14:editId="1860CF3A">
            <wp:extent cx="8686800" cy="9931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15">
                      <a:extLst>
                        <a:ext uri="{28A0092B-C50C-407E-A947-70E740481C1C}">
                          <a14:useLocalDpi xmlns:a14="http://schemas.microsoft.com/office/drawing/2010/main" val="0"/>
                        </a:ext>
                      </a:extLst>
                    </a:blip>
                    <a:stretch>
                      <a:fillRect/>
                    </a:stretch>
                  </pic:blipFill>
                  <pic:spPr>
                    <a:xfrm>
                      <a:off x="0" y="0"/>
                      <a:ext cx="8686800" cy="993140"/>
                    </a:xfrm>
                    <a:prstGeom prst="rect">
                      <a:avLst/>
                    </a:prstGeom>
                  </pic:spPr>
                </pic:pic>
              </a:graphicData>
            </a:graphic>
          </wp:inline>
        </w:drawing>
      </w:r>
    </w:p>
    <w:p w14:paraId="7F63810F" w14:textId="77777777" w:rsidR="003C7E8C" w:rsidRPr="00CB2B51" w:rsidRDefault="003C7E8C" w:rsidP="003C7E8C">
      <w:pPr>
        <w:pStyle w:val="ListParagraph"/>
        <w:autoSpaceDE w:val="0"/>
        <w:autoSpaceDN w:val="0"/>
        <w:adjustRightInd w:val="0"/>
        <w:ind w:left="0"/>
        <w:rPr>
          <w:rFonts w:ascii="Arial" w:hAnsi="Arial" w:cs="Arial"/>
        </w:rPr>
      </w:pPr>
    </w:p>
    <w:p w14:paraId="275B093F" w14:textId="77777777" w:rsidR="003C7E8C" w:rsidRDefault="003C7E8C" w:rsidP="003C7E8C">
      <w:pPr>
        <w:pStyle w:val="ListParagraph"/>
        <w:autoSpaceDE w:val="0"/>
        <w:autoSpaceDN w:val="0"/>
        <w:adjustRightInd w:val="0"/>
        <w:ind w:left="0"/>
        <w:rPr>
          <w:rFonts w:ascii="Arial" w:hAnsi="Arial" w:cs="Arial"/>
        </w:rPr>
      </w:pPr>
    </w:p>
    <w:p w14:paraId="6A7E85D5" w14:textId="77777777" w:rsidR="003C7E8C" w:rsidRPr="00623A66" w:rsidRDefault="003C7E8C" w:rsidP="003C7E8C">
      <w:pPr>
        <w:pStyle w:val="ListParagraph"/>
        <w:autoSpaceDE w:val="0"/>
        <w:autoSpaceDN w:val="0"/>
        <w:adjustRightInd w:val="0"/>
        <w:ind w:left="0"/>
        <w:rPr>
          <w:rFonts w:ascii="Arial" w:hAnsi="Arial" w:cs="Arial"/>
          <w:sz w:val="22"/>
          <w:szCs w:val="22"/>
        </w:rPr>
      </w:pPr>
      <w:r w:rsidRPr="00623A66">
        <w:rPr>
          <w:rFonts w:ascii="Arial" w:hAnsi="Arial" w:cs="Arial"/>
          <w:b/>
          <w:bCs/>
          <w:sz w:val="22"/>
          <w:szCs w:val="22"/>
        </w:rPr>
        <w:t>Figure 3:</w:t>
      </w:r>
      <w:r w:rsidRPr="00623A66">
        <w:rPr>
          <w:rFonts w:ascii="Arial" w:hAnsi="Arial" w:cs="Arial"/>
          <w:sz w:val="22"/>
          <w:szCs w:val="22"/>
        </w:rPr>
        <w:t xml:space="preserve"> Direct medical costs averted relative to base case, by age group and ward type </w:t>
      </w:r>
    </w:p>
    <w:p w14:paraId="12E13551" w14:textId="77777777" w:rsidR="003C7E8C" w:rsidRPr="00CB2B51" w:rsidRDefault="003C7E8C" w:rsidP="003C7E8C">
      <w:pPr>
        <w:pStyle w:val="ListParagraph"/>
        <w:autoSpaceDE w:val="0"/>
        <w:autoSpaceDN w:val="0"/>
        <w:adjustRightInd w:val="0"/>
        <w:ind w:left="0"/>
        <w:rPr>
          <w:rFonts w:ascii="Arial" w:hAnsi="Arial" w:cs="Arial"/>
        </w:rPr>
      </w:pPr>
      <w:r>
        <w:rPr>
          <w:noProof/>
        </w:rPr>
        <w:drawing>
          <wp:inline distT="0" distB="0" distL="0" distR="0" wp14:anchorId="54FAB238" wp14:editId="3093F97E">
            <wp:extent cx="5476876" cy="311124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6">
                      <a:extLst>
                        <a:ext uri="{28A0092B-C50C-407E-A947-70E740481C1C}">
                          <a14:useLocalDpi xmlns:a14="http://schemas.microsoft.com/office/drawing/2010/main" val="0"/>
                        </a:ext>
                      </a:extLst>
                    </a:blip>
                    <a:stretch>
                      <a:fillRect/>
                    </a:stretch>
                  </pic:blipFill>
                  <pic:spPr>
                    <a:xfrm>
                      <a:off x="0" y="0"/>
                      <a:ext cx="5476876" cy="3111244"/>
                    </a:xfrm>
                    <a:prstGeom prst="rect">
                      <a:avLst/>
                    </a:prstGeom>
                  </pic:spPr>
                </pic:pic>
              </a:graphicData>
            </a:graphic>
          </wp:inline>
        </w:drawing>
      </w:r>
    </w:p>
    <w:p w14:paraId="64C71E58" w14:textId="77777777" w:rsidR="003C7E8C" w:rsidRPr="00CB2B51" w:rsidRDefault="003C7E8C" w:rsidP="003C7E8C">
      <w:pPr>
        <w:pStyle w:val="ListParagraph"/>
        <w:autoSpaceDE w:val="0"/>
        <w:autoSpaceDN w:val="0"/>
        <w:adjustRightInd w:val="0"/>
        <w:ind w:left="0"/>
        <w:rPr>
          <w:rFonts w:ascii="Arial" w:hAnsi="Arial" w:cs="Arial"/>
        </w:rPr>
      </w:pPr>
    </w:p>
    <w:p w14:paraId="45E3FF78" w14:textId="77777777" w:rsidR="003C7E8C" w:rsidRPr="00CB2B51" w:rsidRDefault="003C7E8C" w:rsidP="003C7E8C">
      <w:pPr>
        <w:pStyle w:val="ListParagraph"/>
        <w:autoSpaceDE w:val="0"/>
        <w:autoSpaceDN w:val="0"/>
        <w:adjustRightInd w:val="0"/>
        <w:ind w:left="0"/>
        <w:rPr>
          <w:rFonts w:ascii="Arial" w:hAnsi="Arial" w:cs="Arial"/>
        </w:rPr>
      </w:pPr>
    </w:p>
    <w:p w14:paraId="56CC6ED7" w14:textId="77777777" w:rsidR="003C7E8C" w:rsidRPr="00623A66" w:rsidRDefault="003C7E8C" w:rsidP="003C7E8C">
      <w:pPr>
        <w:pStyle w:val="ListParagraph"/>
        <w:autoSpaceDE w:val="0"/>
        <w:autoSpaceDN w:val="0"/>
        <w:adjustRightInd w:val="0"/>
        <w:ind w:left="0"/>
        <w:rPr>
          <w:rFonts w:ascii="Arial" w:hAnsi="Arial" w:cs="Arial"/>
          <w:sz w:val="22"/>
          <w:szCs w:val="22"/>
        </w:rPr>
      </w:pPr>
      <w:r w:rsidRPr="00623A66">
        <w:rPr>
          <w:rFonts w:ascii="Arial" w:hAnsi="Arial" w:cs="Arial"/>
          <w:b/>
          <w:bCs/>
          <w:sz w:val="22"/>
          <w:szCs w:val="22"/>
        </w:rPr>
        <w:t>Table 2.</w:t>
      </w:r>
      <w:r w:rsidRPr="00623A66">
        <w:rPr>
          <w:rFonts w:ascii="Arial" w:hAnsi="Arial" w:cs="Arial"/>
          <w:sz w:val="22"/>
          <w:szCs w:val="22"/>
        </w:rPr>
        <w:t xml:space="preserve"> Total direct medical costs averted relative to base case, by age group and ward type</w:t>
      </w:r>
    </w:p>
    <w:p w14:paraId="7BC51C8C" w14:textId="77777777" w:rsidR="003C7E8C" w:rsidRPr="00CB2B51" w:rsidRDefault="003C7E8C" w:rsidP="003C7E8C">
      <w:pPr>
        <w:pStyle w:val="ListParagraph"/>
        <w:autoSpaceDE w:val="0"/>
        <w:autoSpaceDN w:val="0"/>
        <w:adjustRightInd w:val="0"/>
        <w:ind w:left="0"/>
        <w:rPr>
          <w:rFonts w:ascii="Arial" w:hAnsi="Arial" w:cs="Arial"/>
        </w:rPr>
      </w:pPr>
      <w:r>
        <w:rPr>
          <w:noProof/>
        </w:rPr>
        <w:drawing>
          <wp:inline distT="0" distB="0" distL="0" distR="0" wp14:anchorId="37D726DF" wp14:editId="53FB1985">
            <wp:extent cx="8686800" cy="885825"/>
            <wp:effectExtent l="0" t="0" r="0" b="9525"/>
            <wp:docPr id="844299904" name="Picture 84429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299904"/>
                    <pic:cNvPicPr/>
                  </pic:nvPicPr>
                  <pic:blipFill>
                    <a:blip r:embed="rId17">
                      <a:extLst>
                        <a:ext uri="{28A0092B-C50C-407E-A947-70E740481C1C}">
                          <a14:useLocalDpi xmlns:a14="http://schemas.microsoft.com/office/drawing/2010/main" val="0"/>
                        </a:ext>
                      </a:extLst>
                    </a:blip>
                    <a:stretch>
                      <a:fillRect/>
                    </a:stretch>
                  </pic:blipFill>
                  <pic:spPr>
                    <a:xfrm>
                      <a:off x="0" y="0"/>
                      <a:ext cx="8686800" cy="885825"/>
                    </a:xfrm>
                    <a:prstGeom prst="rect">
                      <a:avLst/>
                    </a:prstGeom>
                  </pic:spPr>
                </pic:pic>
              </a:graphicData>
            </a:graphic>
          </wp:inline>
        </w:drawing>
      </w:r>
    </w:p>
    <w:p w14:paraId="53E51D05" w14:textId="77777777" w:rsidR="003C7E8C" w:rsidRPr="00CB2B51" w:rsidRDefault="003C7E8C" w:rsidP="003C7E8C">
      <w:pPr>
        <w:pStyle w:val="ListParagraph"/>
        <w:autoSpaceDE w:val="0"/>
        <w:autoSpaceDN w:val="0"/>
        <w:adjustRightInd w:val="0"/>
        <w:ind w:left="0"/>
        <w:rPr>
          <w:rFonts w:ascii="Arial" w:hAnsi="Arial" w:cs="Arial"/>
        </w:rPr>
      </w:pPr>
    </w:p>
    <w:p w14:paraId="179733E4" w14:textId="77777777" w:rsidR="003C7E8C" w:rsidRPr="00CB2B51" w:rsidRDefault="003C7E8C" w:rsidP="003C7E8C">
      <w:pPr>
        <w:pStyle w:val="ListParagraph"/>
        <w:autoSpaceDE w:val="0"/>
        <w:autoSpaceDN w:val="0"/>
        <w:adjustRightInd w:val="0"/>
        <w:ind w:left="0"/>
        <w:rPr>
          <w:rFonts w:ascii="Arial" w:hAnsi="Arial" w:cs="Arial"/>
        </w:rPr>
      </w:pPr>
    </w:p>
    <w:p w14:paraId="1EAE7AF6" w14:textId="77777777" w:rsidR="003C7E8C" w:rsidRPr="00CB2B51" w:rsidRDefault="003C7E8C" w:rsidP="003C7E8C">
      <w:pPr>
        <w:pStyle w:val="ListParagraph"/>
        <w:autoSpaceDE w:val="0"/>
        <w:autoSpaceDN w:val="0"/>
        <w:adjustRightInd w:val="0"/>
        <w:ind w:left="0"/>
        <w:rPr>
          <w:rFonts w:ascii="Arial" w:hAnsi="Arial" w:cs="Arial"/>
        </w:rPr>
      </w:pPr>
    </w:p>
    <w:p w14:paraId="26AFEDA2" w14:textId="77777777" w:rsidR="003C7E8C" w:rsidRDefault="003C7E8C" w:rsidP="003C7E8C">
      <w:pPr>
        <w:pStyle w:val="ListParagraph"/>
        <w:autoSpaceDE w:val="0"/>
        <w:autoSpaceDN w:val="0"/>
        <w:adjustRightInd w:val="0"/>
        <w:ind w:left="0"/>
        <w:rPr>
          <w:rFonts w:ascii="Arial" w:hAnsi="Arial" w:cs="Arial"/>
        </w:rPr>
      </w:pPr>
    </w:p>
    <w:p w14:paraId="463C3785" w14:textId="77777777" w:rsidR="003C7E8C" w:rsidRPr="00623A66" w:rsidRDefault="003C7E8C" w:rsidP="003C7E8C">
      <w:pPr>
        <w:pStyle w:val="ListParagraph"/>
        <w:autoSpaceDE w:val="0"/>
        <w:autoSpaceDN w:val="0"/>
        <w:adjustRightInd w:val="0"/>
        <w:ind w:left="0"/>
        <w:rPr>
          <w:rFonts w:ascii="Arial" w:hAnsi="Arial" w:cs="Arial"/>
          <w:sz w:val="22"/>
          <w:szCs w:val="22"/>
        </w:rPr>
      </w:pPr>
      <w:r w:rsidRPr="00623A66">
        <w:rPr>
          <w:rFonts w:ascii="Arial" w:hAnsi="Arial" w:cs="Arial"/>
          <w:b/>
          <w:bCs/>
          <w:sz w:val="22"/>
          <w:szCs w:val="22"/>
        </w:rPr>
        <w:t>Figure 4:</w:t>
      </w:r>
      <w:r w:rsidRPr="00623A66">
        <w:rPr>
          <w:rFonts w:ascii="Arial" w:hAnsi="Arial" w:cs="Arial"/>
          <w:sz w:val="22"/>
          <w:szCs w:val="22"/>
        </w:rPr>
        <w:t xml:space="preserve"> Medicaid expenditures averted relative to base case, by age group and ward type</w:t>
      </w:r>
    </w:p>
    <w:p w14:paraId="0F2AB0BA" w14:textId="77777777" w:rsidR="003C7E8C" w:rsidRPr="00CB2B51" w:rsidRDefault="003C7E8C" w:rsidP="003C7E8C">
      <w:pPr>
        <w:rPr>
          <w:rFonts w:ascii="Arial" w:hAnsi="Arial" w:cs="Arial"/>
        </w:rPr>
      </w:pPr>
      <w:r>
        <w:rPr>
          <w:noProof/>
        </w:rPr>
        <w:drawing>
          <wp:inline distT="0" distB="0" distL="0" distR="0" wp14:anchorId="630EDB5B" wp14:editId="4C021C4E">
            <wp:extent cx="5618394" cy="321945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5618394" cy="3219450"/>
                    </a:xfrm>
                    <a:prstGeom prst="rect">
                      <a:avLst/>
                    </a:prstGeom>
                  </pic:spPr>
                </pic:pic>
              </a:graphicData>
            </a:graphic>
          </wp:inline>
        </w:drawing>
      </w:r>
    </w:p>
    <w:p w14:paraId="73CA8704" w14:textId="77777777" w:rsidR="003C7E8C" w:rsidRPr="00CB2B51" w:rsidRDefault="003C7E8C" w:rsidP="003C7E8C">
      <w:pPr>
        <w:rPr>
          <w:rFonts w:ascii="Arial" w:hAnsi="Arial" w:cs="Arial"/>
        </w:rPr>
      </w:pPr>
    </w:p>
    <w:p w14:paraId="3BAA8E2D" w14:textId="77777777" w:rsidR="003C7E8C" w:rsidRDefault="003C7E8C" w:rsidP="003C7E8C">
      <w:pPr>
        <w:rPr>
          <w:rFonts w:ascii="Arial" w:hAnsi="Arial" w:cs="Arial"/>
        </w:rPr>
      </w:pPr>
    </w:p>
    <w:p w14:paraId="191D3994" w14:textId="77777777" w:rsidR="003C7E8C" w:rsidRPr="00CB2B51" w:rsidRDefault="003C7E8C" w:rsidP="003C7E8C">
      <w:pPr>
        <w:rPr>
          <w:rFonts w:ascii="Arial" w:hAnsi="Arial" w:cs="Arial"/>
          <w:b/>
          <w:bCs/>
        </w:rPr>
        <w:sectPr w:rsidR="003C7E8C" w:rsidRPr="00CB2B51" w:rsidSect="00166B9E">
          <w:pgSz w:w="15840" w:h="12240" w:orient="landscape"/>
          <w:pgMar w:top="1440" w:right="1080" w:bottom="1440" w:left="1080" w:header="720" w:footer="432" w:gutter="0"/>
          <w:cols w:space="720"/>
          <w:docGrid w:linePitch="360"/>
        </w:sectPr>
      </w:pPr>
      <w:r w:rsidRPr="00623A66">
        <w:rPr>
          <w:rFonts w:ascii="Arial" w:hAnsi="Arial" w:cs="Arial"/>
          <w:b/>
          <w:bCs/>
          <w:sz w:val="22"/>
          <w:szCs w:val="22"/>
        </w:rPr>
        <w:t>Table 3.</w:t>
      </w:r>
      <w:r w:rsidRPr="00623A66">
        <w:rPr>
          <w:rFonts w:ascii="Arial" w:hAnsi="Arial" w:cs="Arial"/>
          <w:sz w:val="22"/>
          <w:szCs w:val="22"/>
        </w:rPr>
        <w:t xml:space="preserve"> Total Medicaid costs averted relative to base case, by age group and ward type</w:t>
      </w:r>
      <w:r>
        <w:rPr>
          <w:noProof/>
        </w:rPr>
        <w:drawing>
          <wp:inline distT="0" distB="0" distL="0" distR="0" wp14:anchorId="0804CBE8" wp14:editId="3B0F4884">
            <wp:extent cx="8686800" cy="885825"/>
            <wp:effectExtent l="0" t="0" r="0" b="9525"/>
            <wp:docPr id="844299906" name="Picture 84429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299906"/>
                    <pic:cNvPicPr/>
                  </pic:nvPicPr>
                  <pic:blipFill>
                    <a:blip r:embed="rId19">
                      <a:extLst>
                        <a:ext uri="{28A0092B-C50C-407E-A947-70E740481C1C}">
                          <a14:useLocalDpi xmlns:a14="http://schemas.microsoft.com/office/drawing/2010/main" val="0"/>
                        </a:ext>
                      </a:extLst>
                    </a:blip>
                    <a:stretch>
                      <a:fillRect/>
                    </a:stretch>
                  </pic:blipFill>
                  <pic:spPr>
                    <a:xfrm>
                      <a:off x="0" y="0"/>
                      <a:ext cx="8686800" cy="885825"/>
                    </a:xfrm>
                    <a:prstGeom prst="rect">
                      <a:avLst/>
                    </a:prstGeom>
                  </pic:spPr>
                </pic:pic>
              </a:graphicData>
            </a:graphic>
          </wp:inline>
        </w:drawing>
      </w:r>
    </w:p>
    <w:p w14:paraId="1136A574" w14:textId="77777777" w:rsidR="003C7E8C" w:rsidRPr="000C0BC7" w:rsidRDefault="003C7E8C" w:rsidP="003C7E8C">
      <w:pPr>
        <w:rPr>
          <w:rFonts w:ascii="Arial" w:hAnsi="Arial" w:cs="Arial"/>
          <w:sz w:val="22"/>
          <w:szCs w:val="22"/>
        </w:rPr>
      </w:pPr>
      <w:r w:rsidRPr="000C0BC7">
        <w:rPr>
          <w:rFonts w:ascii="Arial" w:hAnsi="Arial" w:cs="Arial"/>
          <w:b/>
          <w:bCs/>
          <w:sz w:val="22"/>
          <w:szCs w:val="22"/>
        </w:rPr>
        <w:t>Methods</w:t>
      </w:r>
      <w:r w:rsidRPr="000C0BC7">
        <w:rPr>
          <w:rFonts w:ascii="Arial" w:hAnsi="Arial" w:cs="Arial"/>
          <w:b/>
          <w:sz w:val="22"/>
          <w:szCs w:val="22"/>
        </w:rPr>
        <w:t>:</w:t>
      </w:r>
      <w:r w:rsidRPr="000C0BC7">
        <w:rPr>
          <w:rFonts w:ascii="Arial" w:hAnsi="Arial" w:cs="Arial"/>
          <w:sz w:val="22"/>
          <w:szCs w:val="22"/>
        </w:rPr>
        <w:t xml:space="preserve"> Used the COVIDTracer Advanced tool to produce estimates of total COVID-19 cases, hospitalizations averted, direct medical costs averted, and Medicaid expenditures averted during the period [user specifies time horizon].</w:t>
      </w:r>
    </w:p>
    <w:p w14:paraId="78761FF0" w14:textId="77777777" w:rsidR="003C7E8C" w:rsidRPr="000C0BC7" w:rsidRDefault="003C7E8C" w:rsidP="003C7E8C">
      <w:pPr>
        <w:rPr>
          <w:rFonts w:ascii="Arial" w:hAnsi="Arial" w:cs="Arial"/>
          <w:sz w:val="22"/>
          <w:szCs w:val="22"/>
        </w:rPr>
      </w:pPr>
    </w:p>
    <w:p w14:paraId="66B4415B" w14:textId="77777777" w:rsidR="003C7E8C" w:rsidRPr="000C0BC7" w:rsidRDefault="003C7E8C" w:rsidP="003C7E8C">
      <w:pPr>
        <w:rPr>
          <w:rFonts w:ascii="Arial" w:hAnsi="Arial" w:cs="Arial"/>
          <w:sz w:val="22"/>
          <w:szCs w:val="22"/>
        </w:rPr>
      </w:pPr>
      <w:r w:rsidRPr="000C0BC7">
        <w:rPr>
          <w:rFonts w:ascii="Arial" w:hAnsi="Arial" w:cs="Arial"/>
          <w:sz w:val="22"/>
          <w:szCs w:val="22"/>
        </w:rPr>
        <w:t xml:space="preserve">Data sources used to obtain estimates: </w:t>
      </w:r>
      <w:r w:rsidRPr="000C0BC7">
        <w:rPr>
          <w:rFonts w:ascii="Arial" w:hAnsi="Arial" w:cs="Arial"/>
          <w:color w:val="FF0000"/>
          <w:sz w:val="22"/>
          <w:szCs w:val="22"/>
        </w:rPr>
        <w:t>(user lists data sources or default values used for each of the input tabs listed below)</w:t>
      </w:r>
    </w:p>
    <w:p w14:paraId="2C3C33F9" w14:textId="77777777" w:rsidR="003C7E8C" w:rsidRPr="000C0BC7" w:rsidRDefault="003C7E8C" w:rsidP="003C7E8C">
      <w:pPr>
        <w:rPr>
          <w:rFonts w:ascii="Arial" w:hAnsi="Arial" w:cs="Arial"/>
          <w:sz w:val="22"/>
          <w:szCs w:val="22"/>
        </w:rPr>
      </w:pPr>
    </w:p>
    <w:p w14:paraId="1CA2B139" w14:textId="77777777" w:rsidR="003C7E8C" w:rsidRPr="000C0BC7" w:rsidRDefault="003C7E8C" w:rsidP="003C7E8C">
      <w:pPr>
        <w:rPr>
          <w:rFonts w:ascii="Arial" w:hAnsi="Arial" w:cs="Arial"/>
          <w:b/>
          <w:bCs/>
          <w:sz w:val="22"/>
          <w:szCs w:val="22"/>
        </w:rPr>
      </w:pPr>
      <w:r w:rsidRPr="000C0BC7">
        <w:rPr>
          <w:rFonts w:ascii="Arial" w:hAnsi="Arial" w:cs="Arial"/>
          <w:sz w:val="22"/>
          <w:szCs w:val="22"/>
        </w:rPr>
        <w:t xml:space="preserve">Part A. </w:t>
      </w:r>
      <w:r w:rsidRPr="000C0BC7">
        <w:rPr>
          <w:rStyle w:val="Strong"/>
          <w:rFonts w:ascii="Arial" w:hAnsi="Arial" w:cs="Arial"/>
          <w:b w:val="0"/>
          <w:bCs w:val="0"/>
          <w:sz w:val="22"/>
          <w:szCs w:val="22"/>
        </w:rPr>
        <w:t>Outbreak Details</w:t>
      </w:r>
      <w:r w:rsidRPr="000C0BC7">
        <w:rPr>
          <w:rFonts w:ascii="Arial" w:hAnsi="Arial" w:cs="Arial"/>
          <w:b/>
          <w:bCs/>
          <w:sz w:val="22"/>
          <w:szCs w:val="22"/>
        </w:rPr>
        <w:t>;</w:t>
      </w:r>
    </w:p>
    <w:p w14:paraId="2875A26A" w14:textId="77777777" w:rsidR="003C7E8C" w:rsidRPr="000C0BC7" w:rsidRDefault="003C7E8C" w:rsidP="003C7E8C">
      <w:pPr>
        <w:rPr>
          <w:rFonts w:ascii="Arial" w:hAnsi="Arial" w:cs="Arial"/>
          <w:sz w:val="22"/>
          <w:szCs w:val="22"/>
        </w:rPr>
      </w:pPr>
      <w:r w:rsidRPr="000C0BC7">
        <w:rPr>
          <w:rFonts w:ascii="Arial" w:hAnsi="Arial" w:cs="Arial"/>
          <w:sz w:val="22"/>
          <w:szCs w:val="22"/>
        </w:rPr>
        <w:t xml:space="preserve">Part B. Impact of Contact Tracing Strategies; </w:t>
      </w:r>
    </w:p>
    <w:p w14:paraId="43E473A8" w14:textId="77777777" w:rsidR="003C7E8C" w:rsidRPr="000C0BC7" w:rsidRDefault="003C7E8C" w:rsidP="003C7E8C">
      <w:pPr>
        <w:rPr>
          <w:rFonts w:ascii="Arial" w:hAnsi="Arial" w:cs="Arial"/>
          <w:bCs/>
          <w:sz w:val="22"/>
          <w:szCs w:val="22"/>
        </w:rPr>
      </w:pPr>
      <w:r w:rsidRPr="000C0BC7">
        <w:rPr>
          <w:rFonts w:ascii="Arial" w:hAnsi="Arial" w:cs="Arial"/>
          <w:sz w:val="22"/>
          <w:szCs w:val="22"/>
        </w:rPr>
        <w:t xml:space="preserve">Part C. Contact </w:t>
      </w:r>
      <w:r w:rsidRPr="000C0BC7">
        <w:rPr>
          <w:rFonts w:ascii="Arial" w:hAnsi="Arial" w:cs="Arial"/>
          <w:bCs/>
          <w:sz w:val="22"/>
          <w:szCs w:val="22"/>
        </w:rPr>
        <w:t xml:space="preserve">Tracing Resources Needed; </w:t>
      </w:r>
    </w:p>
    <w:p w14:paraId="2E35C1E2" w14:textId="77777777" w:rsidR="003C7E8C" w:rsidRPr="000C0BC7" w:rsidRDefault="003C7E8C" w:rsidP="003C7E8C">
      <w:pPr>
        <w:rPr>
          <w:rFonts w:ascii="Arial" w:hAnsi="Arial" w:cs="Arial"/>
          <w:bCs/>
          <w:sz w:val="22"/>
          <w:szCs w:val="22"/>
        </w:rPr>
      </w:pPr>
      <w:r w:rsidRPr="000C0BC7">
        <w:rPr>
          <w:rFonts w:ascii="Arial" w:hAnsi="Arial" w:cs="Arial"/>
          <w:bCs/>
          <w:sz w:val="22"/>
          <w:szCs w:val="22"/>
        </w:rPr>
        <w:t xml:space="preserve">Part D: Epidemiological Parameters (advanced/optional); </w:t>
      </w:r>
    </w:p>
    <w:p w14:paraId="5F5BCA60" w14:textId="77777777" w:rsidR="003C7E8C" w:rsidRPr="000C0BC7" w:rsidRDefault="003C7E8C" w:rsidP="003C7E8C">
      <w:pPr>
        <w:rPr>
          <w:rFonts w:ascii="Arial" w:hAnsi="Arial" w:cs="Arial"/>
          <w:bCs/>
          <w:sz w:val="22"/>
          <w:szCs w:val="22"/>
        </w:rPr>
      </w:pPr>
      <w:r w:rsidRPr="000C0BC7">
        <w:rPr>
          <w:rFonts w:ascii="Arial" w:hAnsi="Arial" w:cs="Arial"/>
          <w:bCs/>
          <w:sz w:val="22"/>
          <w:szCs w:val="22"/>
        </w:rPr>
        <w:t>Part E.1:</w:t>
      </w:r>
      <w:r>
        <w:rPr>
          <w:rFonts w:ascii="Arial" w:hAnsi="Arial" w:cs="Arial"/>
          <w:bCs/>
          <w:sz w:val="22"/>
          <w:szCs w:val="22"/>
        </w:rPr>
        <w:t xml:space="preserve">  </w:t>
      </w:r>
      <w:r w:rsidRPr="000C0BC7">
        <w:rPr>
          <w:rFonts w:ascii="Arial" w:hAnsi="Arial" w:cs="Arial"/>
          <w:bCs/>
          <w:sz w:val="22"/>
          <w:szCs w:val="22"/>
        </w:rPr>
        <w:t xml:space="preserve">Hospitalization Inputs; and </w:t>
      </w:r>
    </w:p>
    <w:p w14:paraId="5F6FA575" w14:textId="77777777" w:rsidR="003C7E8C" w:rsidRPr="000C0BC7" w:rsidDel="00BD5739" w:rsidRDefault="003C7E8C" w:rsidP="003C7E8C">
      <w:pPr>
        <w:rPr>
          <w:rFonts w:ascii="Arial" w:hAnsi="Arial" w:cs="Arial"/>
          <w:bCs/>
          <w:sz w:val="22"/>
          <w:szCs w:val="22"/>
        </w:rPr>
      </w:pPr>
      <w:r w:rsidRPr="000C0BC7" w:rsidDel="00BD5739">
        <w:rPr>
          <w:rFonts w:ascii="Arial" w:hAnsi="Arial" w:cs="Arial"/>
          <w:bCs/>
          <w:sz w:val="22"/>
          <w:szCs w:val="22"/>
        </w:rPr>
        <w:t xml:space="preserve">Part </w:t>
      </w:r>
      <w:r w:rsidRPr="000C0BC7">
        <w:rPr>
          <w:rFonts w:ascii="Arial" w:hAnsi="Arial" w:cs="Arial"/>
          <w:bCs/>
          <w:sz w:val="22"/>
          <w:szCs w:val="22"/>
        </w:rPr>
        <w:t>E.2</w:t>
      </w:r>
      <w:r w:rsidRPr="000C0BC7" w:rsidDel="00BD5739">
        <w:rPr>
          <w:rFonts w:ascii="Arial" w:hAnsi="Arial" w:cs="Arial"/>
          <w:bCs/>
          <w:sz w:val="22"/>
          <w:szCs w:val="22"/>
        </w:rPr>
        <w:t>: Direct Medical Costs (i.e., costs of COVID-19 related hospitalizations)</w:t>
      </w:r>
      <w:r w:rsidRPr="000C0BC7">
        <w:rPr>
          <w:rFonts w:ascii="Arial" w:hAnsi="Arial" w:cs="Arial"/>
          <w:bCs/>
          <w:sz w:val="22"/>
          <w:szCs w:val="22"/>
        </w:rPr>
        <w:t>.</w:t>
      </w:r>
    </w:p>
    <w:p w14:paraId="592B5883" w14:textId="77777777" w:rsidR="003C7E8C" w:rsidRPr="00CB2B51" w:rsidRDefault="003C7E8C" w:rsidP="003C7E8C">
      <w:pPr>
        <w:rPr>
          <w:rFonts w:ascii="Arial" w:hAnsi="Arial" w:cs="Arial"/>
        </w:rPr>
      </w:pPr>
    </w:p>
    <w:p w14:paraId="6EEF7FB7" w14:textId="77777777" w:rsidR="003C7E8C" w:rsidRDefault="003C7E8C" w:rsidP="003C7E8C">
      <w:pPr>
        <w:rPr>
          <w:rFonts w:ascii="Arial" w:hAnsi="Arial" w:cs="Arial"/>
          <w:b/>
          <w:bCs/>
        </w:rPr>
      </w:pPr>
      <w:r w:rsidRPr="00CB2B51">
        <w:rPr>
          <w:rFonts w:ascii="Arial" w:hAnsi="Arial" w:cs="Arial"/>
          <w:b/>
          <w:bCs/>
        </w:rPr>
        <w:t>Appendices</w:t>
      </w:r>
    </w:p>
    <w:p w14:paraId="75037F6C" w14:textId="77777777" w:rsidR="003C7E8C" w:rsidRPr="00CB2B51" w:rsidRDefault="003C7E8C" w:rsidP="003C7E8C">
      <w:pPr>
        <w:rPr>
          <w:rFonts w:ascii="Arial" w:hAnsi="Arial" w:cs="Arial"/>
          <w:b/>
          <w:bCs/>
        </w:rPr>
      </w:pPr>
    </w:p>
    <w:p w14:paraId="223C3A76" w14:textId="77777777" w:rsidR="003C7E8C" w:rsidRPr="000C0BC7" w:rsidRDefault="003C7E8C" w:rsidP="003C7E8C">
      <w:pPr>
        <w:pStyle w:val="ListParagraph"/>
        <w:numPr>
          <w:ilvl w:val="0"/>
          <w:numId w:val="4"/>
        </w:numPr>
        <w:spacing w:after="160" w:line="259" w:lineRule="auto"/>
        <w:rPr>
          <w:rFonts w:ascii="Arial" w:hAnsi="Arial" w:cs="Arial"/>
          <w:b/>
          <w:bCs/>
          <w:sz w:val="22"/>
          <w:szCs w:val="22"/>
        </w:rPr>
      </w:pPr>
      <w:r w:rsidRPr="000C0BC7">
        <w:rPr>
          <w:rFonts w:ascii="Arial" w:hAnsi="Arial" w:cs="Arial"/>
          <w:b/>
          <w:bCs/>
          <w:sz w:val="22"/>
          <w:szCs w:val="22"/>
        </w:rPr>
        <w:t>Description of scenarios with assumptions</w:t>
      </w:r>
    </w:p>
    <w:p w14:paraId="7B9B8DD1" w14:textId="77777777" w:rsidR="003C7E8C" w:rsidRPr="000C0BC7" w:rsidRDefault="003C7E8C" w:rsidP="003C7E8C">
      <w:pPr>
        <w:rPr>
          <w:rFonts w:ascii="Arial" w:hAnsi="Arial" w:cs="Arial"/>
          <w:sz w:val="22"/>
          <w:szCs w:val="22"/>
        </w:rPr>
      </w:pPr>
      <w:r w:rsidRPr="000C0BC7">
        <w:rPr>
          <w:rFonts w:ascii="Arial" w:hAnsi="Arial" w:cs="Arial"/>
          <w:sz w:val="22"/>
          <w:szCs w:val="22"/>
        </w:rPr>
        <w:t xml:space="preserve">Base case: Current social distancing interventions to “flatten the curve.” </w:t>
      </w:r>
    </w:p>
    <w:p w14:paraId="199C79AC" w14:textId="77777777" w:rsidR="003C7E8C" w:rsidRPr="000C0BC7" w:rsidRDefault="003C7E8C" w:rsidP="003C7E8C">
      <w:pPr>
        <w:spacing w:before="240"/>
        <w:rPr>
          <w:rFonts w:ascii="Arial" w:hAnsi="Arial" w:cs="Arial"/>
          <w:sz w:val="22"/>
          <w:szCs w:val="22"/>
          <w:u w:val="single"/>
        </w:rPr>
      </w:pPr>
      <w:r w:rsidRPr="000C0BC7">
        <w:rPr>
          <w:rFonts w:ascii="Arial" w:hAnsi="Arial" w:cs="Arial"/>
          <w:sz w:val="22"/>
          <w:szCs w:val="22"/>
          <w:u w:val="single"/>
        </w:rPr>
        <w:t>Scenario 1</w:t>
      </w:r>
      <w:r w:rsidRPr="000C0BC7">
        <w:rPr>
          <w:rFonts w:ascii="Arial" w:hAnsi="Arial" w:cs="Arial"/>
          <w:sz w:val="22"/>
          <w:szCs w:val="22"/>
        </w:rPr>
        <w:t xml:space="preserve">: Estimate the impact of </w:t>
      </w:r>
      <w:r w:rsidRPr="000C0BC7">
        <w:rPr>
          <w:rFonts w:ascii="Arial" w:hAnsi="Arial" w:cs="Arial"/>
          <w:bCs/>
          <w:sz w:val="22"/>
          <w:szCs w:val="22"/>
        </w:rPr>
        <w:t xml:space="preserve">the current mandates around wearing </w:t>
      </w:r>
      <w:r>
        <w:rPr>
          <w:rFonts w:ascii="Arial" w:hAnsi="Arial" w:cs="Arial"/>
          <w:bCs/>
          <w:sz w:val="22"/>
          <w:szCs w:val="22"/>
        </w:rPr>
        <w:t>face mask</w:t>
      </w:r>
      <w:r w:rsidRPr="000C0BC7">
        <w:rPr>
          <w:rFonts w:ascii="Arial" w:hAnsi="Arial" w:cs="Arial"/>
          <w:bCs/>
          <w:sz w:val="22"/>
          <w:szCs w:val="22"/>
        </w:rPr>
        <w:t xml:space="preserve">s combined with current contact tracing efforts. </w:t>
      </w:r>
    </w:p>
    <w:p w14:paraId="22F480F2" w14:textId="77777777" w:rsidR="003C7E8C" w:rsidRPr="000C0BC7" w:rsidRDefault="003C7E8C" w:rsidP="003C7E8C">
      <w:pPr>
        <w:spacing w:before="240"/>
        <w:rPr>
          <w:rFonts w:ascii="Arial" w:hAnsi="Arial" w:cs="Arial"/>
          <w:bCs/>
          <w:sz w:val="22"/>
          <w:szCs w:val="22"/>
        </w:rPr>
      </w:pPr>
      <w:r w:rsidRPr="000C0BC7">
        <w:rPr>
          <w:rFonts w:ascii="Arial" w:hAnsi="Arial" w:cs="Arial"/>
          <w:bCs/>
          <w:i/>
          <w:iCs/>
          <w:sz w:val="22"/>
          <w:szCs w:val="22"/>
        </w:rPr>
        <w:t>Assumptions</w:t>
      </w:r>
      <w:r w:rsidRPr="000C0BC7">
        <w:rPr>
          <w:rFonts w:ascii="Arial" w:hAnsi="Arial" w:cs="Arial"/>
          <w:bCs/>
          <w:sz w:val="22"/>
          <w:szCs w:val="22"/>
        </w:rPr>
        <w:t xml:space="preserve">: </w:t>
      </w:r>
    </w:p>
    <w:p w14:paraId="19038601" w14:textId="77777777" w:rsidR="003C7E8C" w:rsidRPr="000C0BC7" w:rsidRDefault="003C7E8C" w:rsidP="003C7E8C">
      <w:pPr>
        <w:pStyle w:val="ListParagraph"/>
        <w:numPr>
          <w:ilvl w:val="0"/>
          <w:numId w:val="3"/>
        </w:numPr>
        <w:spacing w:before="240"/>
        <w:rPr>
          <w:rFonts w:ascii="Arial" w:hAnsi="Arial" w:cs="Arial"/>
          <w:bCs/>
          <w:sz w:val="22"/>
          <w:szCs w:val="22"/>
          <w:vertAlign w:val="subscript"/>
        </w:rPr>
      </w:pPr>
      <w:r w:rsidRPr="000C0BC7">
        <w:rPr>
          <w:rFonts w:ascii="Arial" w:hAnsi="Arial" w:cs="Arial"/>
          <w:bCs/>
          <w:sz w:val="22"/>
          <w:szCs w:val="22"/>
        </w:rPr>
        <w:t>Minimal social distancing efforts are in place, along with a mandate that masks be worn at all times by staff in restaurants and bars. The baseline R</w:t>
      </w:r>
      <w:r w:rsidRPr="000C0BC7">
        <w:rPr>
          <w:rFonts w:ascii="Arial" w:hAnsi="Arial" w:cs="Arial"/>
          <w:bCs/>
          <w:sz w:val="22"/>
          <w:szCs w:val="22"/>
          <w:vertAlign w:val="subscript"/>
        </w:rPr>
        <w:t xml:space="preserve">0 </w:t>
      </w:r>
      <w:r w:rsidRPr="000C0BC7">
        <w:rPr>
          <w:rFonts w:ascii="Arial" w:hAnsi="Arial" w:cs="Arial"/>
          <w:sz w:val="22"/>
          <w:szCs w:val="22"/>
        </w:rPr>
        <w:t>is 2.0, (i.e., without any mitigation efforts each case will produce, on average 2.0 new cases).</w:t>
      </w:r>
    </w:p>
    <w:p w14:paraId="37388FC8" w14:textId="77777777" w:rsidR="003C7E8C" w:rsidRPr="000C0BC7" w:rsidRDefault="003C7E8C" w:rsidP="003C7E8C">
      <w:pPr>
        <w:pStyle w:val="ListParagraph"/>
        <w:numPr>
          <w:ilvl w:val="0"/>
          <w:numId w:val="3"/>
        </w:numPr>
        <w:spacing w:before="240"/>
        <w:rPr>
          <w:rFonts w:ascii="Arial" w:hAnsi="Arial" w:cs="Arial"/>
          <w:bCs/>
          <w:sz w:val="22"/>
          <w:szCs w:val="22"/>
          <w:vertAlign w:val="subscript"/>
        </w:rPr>
      </w:pPr>
      <w:r w:rsidRPr="000C0BC7">
        <w:rPr>
          <w:rFonts w:ascii="Arial" w:hAnsi="Arial" w:cs="Arial"/>
          <w:bCs/>
          <w:sz w:val="22"/>
          <w:szCs w:val="22"/>
        </w:rPr>
        <w:t>Case are identified and isolated on average, on the 5</w:t>
      </w:r>
      <w:r w:rsidRPr="000C0BC7">
        <w:rPr>
          <w:rFonts w:ascii="Arial" w:hAnsi="Arial" w:cs="Arial"/>
          <w:bCs/>
          <w:sz w:val="22"/>
          <w:szCs w:val="22"/>
          <w:vertAlign w:val="superscript"/>
        </w:rPr>
        <w:t>th</w:t>
      </w:r>
      <w:r w:rsidRPr="000C0BC7">
        <w:rPr>
          <w:rFonts w:ascii="Arial" w:hAnsi="Arial" w:cs="Arial"/>
          <w:bCs/>
          <w:sz w:val="22"/>
          <w:szCs w:val="22"/>
        </w:rPr>
        <w:t xml:space="preserve"> day after symptom onset (i.e., on the 10</w:t>
      </w:r>
      <w:r w:rsidRPr="000C0BC7">
        <w:rPr>
          <w:rFonts w:ascii="Arial" w:hAnsi="Arial" w:cs="Arial"/>
          <w:bCs/>
          <w:sz w:val="22"/>
          <w:szCs w:val="22"/>
          <w:vertAlign w:val="superscript"/>
        </w:rPr>
        <w:t>th</w:t>
      </w:r>
      <w:r w:rsidRPr="000C0BC7">
        <w:rPr>
          <w:rFonts w:ascii="Arial" w:hAnsi="Arial" w:cs="Arial"/>
          <w:bCs/>
          <w:sz w:val="22"/>
          <w:szCs w:val="22"/>
        </w:rPr>
        <w:t xml:space="preserve"> day after infection).</w:t>
      </w:r>
    </w:p>
    <w:p w14:paraId="0FF0C712" w14:textId="77777777" w:rsidR="003C7E8C" w:rsidRPr="000C0BC7" w:rsidRDefault="003C7E8C" w:rsidP="003C7E8C">
      <w:pPr>
        <w:pStyle w:val="ListParagraph"/>
        <w:numPr>
          <w:ilvl w:val="0"/>
          <w:numId w:val="3"/>
        </w:numPr>
        <w:spacing w:before="240"/>
        <w:rPr>
          <w:rFonts w:ascii="Arial" w:hAnsi="Arial" w:cs="Arial"/>
          <w:bCs/>
          <w:sz w:val="22"/>
          <w:szCs w:val="22"/>
          <w:vertAlign w:val="subscript"/>
        </w:rPr>
      </w:pPr>
      <w:r w:rsidRPr="000C0BC7">
        <w:rPr>
          <w:rFonts w:ascii="Arial" w:hAnsi="Arial" w:cs="Arial"/>
          <w:bCs/>
          <w:sz w:val="22"/>
          <w:szCs w:val="22"/>
        </w:rPr>
        <w:t xml:space="preserve">The </w:t>
      </w:r>
      <w:r>
        <w:rPr>
          <w:rFonts w:ascii="Arial" w:hAnsi="Arial" w:cs="Arial"/>
          <w:bCs/>
          <w:sz w:val="22"/>
          <w:szCs w:val="22"/>
        </w:rPr>
        <w:t>face mask</w:t>
      </w:r>
      <w:r w:rsidRPr="000C0BC7">
        <w:rPr>
          <w:rFonts w:ascii="Arial" w:hAnsi="Arial" w:cs="Arial"/>
          <w:bCs/>
          <w:sz w:val="22"/>
          <w:szCs w:val="22"/>
        </w:rPr>
        <w:t xml:space="preserve"> and social distancing mandates currently in place reduce transmission by 15%.</w:t>
      </w:r>
    </w:p>
    <w:p w14:paraId="2311C818" w14:textId="77777777" w:rsidR="003C7E8C" w:rsidRPr="000C0BC7" w:rsidRDefault="003C7E8C" w:rsidP="003C7E8C">
      <w:pPr>
        <w:spacing w:before="240"/>
        <w:rPr>
          <w:rFonts w:ascii="Arial" w:hAnsi="Arial" w:cs="Arial"/>
          <w:bCs/>
          <w:sz w:val="22"/>
          <w:szCs w:val="22"/>
        </w:rPr>
      </w:pPr>
      <w:r w:rsidRPr="000C0BC7">
        <w:rPr>
          <w:rFonts w:ascii="Arial" w:hAnsi="Arial" w:cs="Arial"/>
          <w:sz w:val="22"/>
          <w:szCs w:val="22"/>
          <w:u w:val="single"/>
        </w:rPr>
        <w:t>Scenario 2</w:t>
      </w:r>
      <w:r w:rsidRPr="000C0BC7">
        <w:rPr>
          <w:rFonts w:ascii="Arial" w:hAnsi="Arial" w:cs="Arial"/>
          <w:sz w:val="22"/>
          <w:szCs w:val="22"/>
        </w:rPr>
        <w:t xml:space="preserve">: </w:t>
      </w:r>
      <w:r w:rsidRPr="000C0BC7">
        <w:rPr>
          <w:rFonts w:ascii="Arial" w:hAnsi="Arial" w:cs="Arial"/>
          <w:bCs/>
          <w:sz w:val="22"/>
          <w:szCs w:val="22"/>
        </w:rPr>
        <w:t xml:space="preserve">Estimate the impact of expanded use of </w:t>
      </w:r>
      <w:r>
        <w:rPr>
          <w:rFonts w:ascii="Arial" w:hAnsi="Arial" w:cs="Arial"/>
          <w:bCs/>
          <w:sz w:val="22"/>
          <w:szCs w:val="22"/>
        </w:rPr>
        <w:t>face mask</w:t>
      </w:r>
      <w:r w:rsidRPr="000C0BC7">
        <w:rPr>
          <w:rFonts w:ascii="Arial" w:hAnsi="Arial" w:cs="Arial"/>
          <w:bCs/>
          <w:sz w:val="22"/>
          <w:szCs w:val="22"/>
        </w:rPr>
        <w:t xml:space="preserve"> wearing (e.g., masks required in all indoor public spaces) and social distancing such that onward transmission is reduced by 25%, combined with improvement in contact tracing performance such that the time between symptom onset and case isolation is reduced from 5 days to 2 days.</w:t>
      </w:r>
    </w:p>
    <w:p w14:paraId="7C36104A" w14:textId="77777777" w:rsidR="003C7E8C" w:rsidRPr="000C0BC7" w:rsidRDefault="003C7E8C" w:rsidP="003C7E8C">
      <w:pPr>
        <w:spacing w:before="240"/>
        <w:rPr>
          <w:rFonts w:ascii="Arial" w:hAnsi="Arial" w:cs="Arial"/>
          <w:bCs/>
          <w:sz w:val="22"/>
          <w:szCs w:val="22"/>
        </w:rPr>
      </w:pPr>
      <w:r w:rsidRPr="000C0BC7">
        <w:rPr>
          <w:rFonts w:ascii="Arial" w:hAnsi="Arial" w:cs="Arial"/>
          <w:bCs/>
          <w:i/>
          <w:iCs/>
          <w:sz w:val="22"/>
          <w:szCs w:val="22"/>
        </w:rPr>
        <w:t>Assumptions (some changed from situation 1)</w:t>
      </w:r>
      <w:r w:rsidRPr="000C0BC7">
        <w:rPr>
          <w:rFonts w:ascii="Arial" w:hAnsi="Arial" w:cs="Arial"/>
          <w:bCs/>
          <w:sz w:val="22"/>
          <w:szCs w:val="22"/>
        </w:rPr>
        <w:t xml:space="preserve">: </w:t>
      </w:r>
    </w:p>
    <w:p w14:paraId="411BE357" w14:textId="77777777" w:rsidR="003C7E8C" w:rsidRPr="000C0BC7" w:rsidRDefault="003C7E8C" w:rsidP="003C7E8C">
      <w:pPr>
        <w:pStyle w:val="ListParagraph"/>
        <w:numPr>
          <w:ilvl w:val="0"/>
          <w:numId w:val="3"/>
        </w:numPr>
        <w:spacing w:before="240"/>
        <w:rPr>
          <w:rFonts w:ascii="Arial" w:hAnsi="Arial" w:cs="Arial"/>
          <w:bCs/>
          <w:sz w:val="22"/>
          <w:szCs w:val="22"/>
        </w:rPr>
      </w:pPr>
      <w:r w:rsidRPr="000C0BC7">
        <w:rPr>
          <w:rFonts w:ascii="Arial" w:hAnsi="Arial" w:cs="Arial"/>
          <w:bCs/>
          <w:sz w:val="22"/>
          <w:szCs w:val="22"/>
        </w:rPr>
        <w:t xml:space="preserve">Social distancing efforts increase such that </w:t>
      </w:r>
      <w:r>
        <w:rPr>
          <w:rFonts w:ascii="Arial" w:hAnsi="Arial" w:cs="Arial"/>
          <w:bCs/>
          <w:sz w:val="22"/>
          <w:szCs w:val="22"/>
        </w:rPr>
        <w:t>face mask</w:t>
      </w:r>
      <w:r w:rsidRPr="000C0BC7">
        <w:rPr>
          <w:rFonts w:ascii="Arial" w:hAnsi="Arial" w:cs="Arial"/>
          <w:bCs/>
          <w:sz w:val="22"/>
          <w:szCs w:val="22"/>
        </w:rPr>
        <w:t xml:space="preserve">s are required to be worn by staff in all indoor businesses, reducing onward transmission by 25% due to these measures. </w:t>
      </w:r>
    </w:p>
    <w:p w14:paraId="65ED4F34" w14:textId="77777777" w:rsidR="003C7E8C" w:rsidRPr="000C0BC7" w:rsidRDefault="003C7E8C" w:rsidP="003C7E8C">
      <w:pPr>
        <w:pStyle w:val="ListParagraph"/>
        <w:numPr>
          <w:ilvl w:val="0"/>
          <w:numId w:val="3"/>
        </w:numPr>
        <w:spacing w:before="240"/>
        <w:rPr>
          <w:rFonts w:ascii="Arial" w:hAnsi="Arial" w:cs="Arial"/>
          <w:bCs/>
          <w:sz w:val="22"/>
          <w:szCs w:val="22"/>
          <w:vertAlign w:val="subscript"/>
        </w:rPr>
      </w:pPr>
      <w:r w:rsidRPr="000C0BC7">
        <w:rPr>
          <w:rFonts w:ascii="Arial" w:hAnsi="Arial" w:cs="Arial"/>
          <w:bCs/>
          <w:sz w:val="22"/>
          <w:szCs w:val="22"/>
        </w:rPr>
        <w:t>Cases are identified and contact tracing begins, on average, on the 2nd days after symptom onset.</w:t>
      </w:r>
    </w:p>
    <w:p w14:paraId="5C046C7C" w14:textId="77777777" w:rsidR="003C7E8C" w:rsidRPr="000C0BC7" w:rsidRDefault="003C7E8C" w:rsidP="003C7E8C">
      <w:pPr>
        <w:pStyle w:val="ListParagraph"/>
        <w:numPr>
          <w:ilvl w:val="0"/>
          <w:numId w:val="3"/>
        </w:numPr>
        <w:spacing w:before="240"/>
        <w:rPr>
          <w:rFonts w:ascii="Arial" w:hAnsi="Arial" w:cs="Arial"/>
          <w:sz w:val="22"/>
          <w:szCs w:val="22"/>
          <w:vertAlign w:val="subscript"/>
        </w:rPr>
      </w:pPr>
      <w:r w:rsidRPr="000C0BC7">
        <w:rPr>
          <w:rFonts w:ascii="Arial" w:hAnsi="Arial" w:cs="Arial"/>
          <w:bCs/>
          <w:sz w:val="22"/>
          <w:szCs w:val="22"/>
        </w:rPr>
        <w:t xml:space="preserve">50% of </w:t>
      </w:r>
      <w:r w:rsidRPr="000C0BC7">
        <w:rPr>
          <w:rFonts w:ascii="Arial" w:hAnsi="Arial" w:cs="Arial"/>
          <w:sz w:val="22"/>
          <w:szCs w:val="22"/>
        </w:rPr>
        <w:t xml:space="preserve">contacts are </w:t>
      </w:r>
      <w:r>
        <w:rPr>
          <w:rFonts w:ascii="Arial" w:hAnsi="Arial" w:cs="Arial"/>
          <w:sz w:val="22"/>
          <w:szCs w:val="22"/>
        </w:rPr>
        <w:t>followed up with</w:t>
      </w:r>
      <w:r w:rsidRPr="000C0BC7">
        <w:rPr>
          <w:rFonts w:ascii="Arial" w:hAnsi="Arial" w:cs="Arial"/>
          <w:sz w:val="22"/>
          <w:szCs w:val="22"/>
        </w:rPr>
        <w:t xml:space="preserve"> and </w:t>
      </w:r>
      <w:r>
        <w:rPr>
          <w:rFonts w:ascii="Arial" w:hAnsi="Arial" w:cs="Arial"/>
          <w:sz w:val="22"/>
          <w:szCs w:val="22"/>
        </w:rPr>
        <w:t>adhere to</w:t>
      </w:r>
      <w:r w:rsidRPr="000C0BC7">
        <w:rPr>
          <w:rFonts w:ascii="Arial" w:hAnsi="Arial" w:cs="Arial"/>
          <w:sz w:val="22"/>
          <w:szCs w:val="22"/>
        </w:rPr>
        <w:t xml:space="preserve"> public health recommendations to </w:t>
      </w:r>
      <w:r>
        <w:rPr>
          <w:rFonts w:ascii="Arial" w:hAnsi="Arial" w:cs="Arial"/>
          <w:sz w:val="22"/>
          <w:szCs w:val="22"/>
        </w:rPr>
        <w:t xml:space="preserve">self-monitor for symptoms and </w:t>
      </w:r>
      <w:r w:rsidRPr="000C0BC7">
        <w:rPr>
          <w:rFonts w:ascii="Arial" w:hAnsi="Arial" w:cs="Arial"/>
          <w:sz w:val="22"/>
          <w:szCs w:val="22"/>
        </w:rPr>
        <w:t xml:space="preserve">self-isolate </w:t>
      </w:r>
      <w:r>
        <w:rPr>
          <w:rFonts w:ascii="Arial" w:hAnsi="Arial" w:cs="Arial"/>
          <w:sz w:val="22"/>
          <w:szCs w:val="22"/>
        </w:rPr>
        <w:t xml:space="preserve">when they arise. </w:t>
      </w:r>
      <w:r w:rsidRPr="000C0BC7">
        <w:rPr>
          <w:rFonts w:ascii="Arial" w:hAnsi="Arial" w:cs="Arial"/>
          <w:sz w:val="22"/>
          <w:szCs w:val="22"/>
        </w:rPr>
        <w:t>50% of cases comply with isolation such that onward transmission is reduced by 20%.</w:t>
      </w:r>
    </w:p>
    <w:p w14:paraId="30C2AEC9" w14:textId="77777777" w:rsidR="003C7E8C" w:rsidRPr="000C0BC7" w:rsidRDefault="003C7E8C" w:rsidP="003C7E8C">
      <w:pPr>
        <w:pStyle w:val="ListParagraph"/>
        <w:numPr>
          <w:ilvl w:val="0"/>
          <w:numId w:val="3"/>
        </w:numPr>
        <w:spacing w:before="240"/>
        <w:rPr>
          <w:rFonts w:ascii="Arial" w:hAnsi="Arial" w:cs="Arial"/>
          <w:sz w:val="22"/>
          <w:szCs w:val="22"/>
          <w:vertAlign w:val="subscript"/>
        </w:rPr>
      </w:pPr>
      <w:r w:rsidRPr="000C0BC7">
        <w:rPr>
          <w:rFonts w:ascii="Arial" w:hAnsi="Arial" w:cs="Arial"/>
          <w:sz w:val="22"/>
          <w:szCs w:val="22"/>
        </w:rPr>
        <w:t>The combined reduction in transmission due to additional social distancing measures and improved contact tracing is 45%.</w:t>
      </w:r>
    </w:p>
    <w:p w14:paraId="37B8116A" w14:textId="77777777" w:rsidR="003C7E8C" w:rsidRPr="000C0BC7" w:rsidRDefault="003C7E8C" w:rsidP="003C7E8C">
      <w:pPr>
        <w:spacing w:before="240"/>
        <w:rPr>
          <w:rFonts w:ascii="Arial" w:hAnsi="Arial" w:cs="Arial"/>
          <w:bCs/>
          <w:sz w:val="22"/>
          <w:szCs w:val="22"/>
        </w:rPr>
      </w:pPr>
      <w:r w:rsidRPr="000C0BC7">
        <w:rPr>
          <w:rFonts w:ascii="Arial" w:hAnsi="Arial" w:cs="Arial"/>
          <w:sz w:val="22"/>
          <w:szCs w:val="22"/>
          <w:u w:val="single"/>
        </w:rPr>
        <w:t>Scenario 3</w:t>
      </w:r>
      <w:r w:rsidRPr="000C0BC7">
        <w:rPr>
          <w:rFonts w:ascii="Arial" w:hAnsi="Arial" w:cs="Arial"/>
          <w:sz w:val="22"/>
          <w:szCs w:val="22"/>
        </w:rPr>
        <w:t xml:space="preserve">: </w:t>
      </w:r>
      <w:r w:rsidRPr="000C0BC7">
        <w:rPr>
          <w:rFonts w:ascii="Arial" w:hAnsi="Arial" w:cs="Arial"/>
          <w:bCs/>
          <w:sz w:val="22"/>
          <w:szCs w:val="22"/>
        </w:rPr>
        <w:t xml:space="preserve">Estimate the impact of expanded use of </w:t>
      </w:r>
      <w:r>
        <w:rPr>
          <w:rFonts w:ascii="Arial" w:hAnsi="Arial" w:cs="Arial"/>
          <w:bCs/>
          <w:sz w:val="22"/>
          <w:szCs w:val="22"/>
        </w:rPr>
        <w:t>face mask</w:t>
      </w:r>
      <w:r w:rsidRPr="000C0BC7">
        <w:rPr>
          <w:rFonts w:ascii="Arial" w:hAnsi="Arial" w:cs="Arial"/>
          <w:bCs/>
          <w:sz w:val="22"/>
          <w:szCs w:val="22"/>
        </w:rPr>
        <w:t xml:space="preserve"> wearing (e.g., universal mandate to wear face masks in public) such that onward transmission is reduced by 40%, combined with improvement in contact tracing performance such that the time between symptom onset and case isolation is reduced from 5 days to 2 days.</w:t>
      </w:r>
    </w:p>
    <w:p w14:paraId="2B80D26C" w14:textId="77777777" w:rsidR="003C7E8C" w:rsidRPr="000C0BC7" w:rsidRDefault="003C7E8C" w:rsidP="003C7E8C">
      <w:pPr>
        <w:spacing w:before="240"/>
        <w:rPr>
          <w:rFonts w:ascii="Arial" w:hAnsi="Arial" w:cs="Arial"/>
          <w:bCs/>
          <w:sz w:val="22"/>
          <w:szCs w:val="22"/>
        </w:rPr>
      </w:pPr>
      <w:r w:rsidRPr="000C0BC7">
        <w:rPr>
          <w:rFonts w:ascii="Arial" w:hAnsi="Arial" w:cs="Arial"/>
          <w:bCs/>
          <w:i/>
          <w:iCs/>
          <w:sz w:val="22"/>
          <w:szCs w:val="22"/>
        </w:rPr>
        <w:t>Assumptions (some changed from situations 1 &amp; 2)</w:t>
      </w:r>
      <w:r w:rsidRPr="000C0BC7">
        <w:rPr>
          <w:rFonts w:ascii="Arial" w:hAnsi="Arial" w:cs="Arial"/>
          <w:bCs/>
          <w:sz w:val="22"/>
          <w:szCs w:val="22"/>
        </w:rPr>
        <w:t xml:space="preserve">: </w:t>
      </w:r>
    </w:p>
    <w:p w14:paraId="08153495" w14:textId="77777777" w:rsidR="003C7E8C" w:rsidRPr="000C0BC7" w:rsidRDefault="003C7E8C" w:rsidP="003C7E8C">
      <w:pPr>
        <w:pStyle w:val="ListParagraph"/>
        <w:numPr>
          <w:ilvl w:val="0"/>
          <w:numId w:val="3"/>
        </w:numPr>
        <w:spacing w:before="240"/>
        <w:rPr>
          <w:rFonts w:ascii="Arial" w:hAnsi="Arial" w:cs="Arial"/>
          <w:bCs/>
          <w:sz w:val="22"/>
          <w:szCs w:val="22"/>
          <w:vertAlign w:val="subscript"/>
        </w:rPr>
      </w:pPr>
      <w:r w:rsidRPr="000C0BC7">
        <w:rPr>
          <w:rFonts w:ascii="Arial" w:hAnsi="Arial" w:cs="Arial"/>
          <w:bCs/>
          <w:sz w:val="22"/>
          <w:szCs w:val="22"/>
        </w:rPr>
        <w:t xml:space="preserve">Some social distancing efforts (e.g., reduced social mobility, face mask use) are in place such that onward transmission is reduced by 40% due to these measures. </w:t>
      </w:r>
    </w:p>
    <w:p w14:paraId="308EE636" w14:textId="77777777" w:rsidR="003C7E8C" w:rsidRPr="000C0BC7" w:rsidRDefault="003C7E8C" w:rsidP="003C7E8C">
      <w:pPr>
        <w:pStyle w:val="ListParagraph"/>
        <w:numPr>
          <w:ilvl w:val="0"/>
          <w:numId w:val="3"/>
        </w:numPr>
        <w:spacing w:before="240"/>
        <w:rPr>
          <w:rFonts w:ascii="Arial" w:hAnsi="Arial" w:cs="Arial"/>
          <w:sz w:val="22"/>
          <w:szCs w:val="22"/>
          <w:vertAlign w:val="subscript"/>
        </w:rPr>
      </w:pPr>
      <w:r w:rsidRPr="000C0BC7">
        <w:rPr>
          <w:rFonts w:ascii="Arial" w:hAnsi="Arial" w:cs="Arial"/>
          <w:bCs/>
          <w:sz w:val="22"/>
          <w:szCs w:val="22"/>
        </w:rPr>
        <w:t xml:space="preserve">50% of contacts are </w:t>
      </w:r>
      <w:r>
        <w:rPr>
          <w:rFonts w:ascii="Arial" w:hAnsi="Arial" w:cs="Arial"/>
          <w:bCs/>
          <w:sz w:val="22"/>
          <w:szCs w:val="22"/>
        </w:rPr>
        <w:t>followed up with</w:t>
      </w:r>
      <w:r w:rsidRPr="000C0BC7">
        <w:rPr>
          <w:rFonts w:ascii="Arial" w:hAnsi="Arial" w:cs="Arial"/>
          <w:bCs/>
          <w:sz w:val="22"/>
          <w:szCs w:val="22"/>
        </w:rPr>
        <w:t xml:space="preserve"> and </w:t>
      </w:r>
      <w:r>
        <w:rPr>
          <w:rFonts w:ascii="Arial" w:hAnsi="Arial" w:cs="Arial"/>
          <w:bCs/>
          <w:sz w:val="22"/>
          <w:szCs w:val="22"/>
        </w:rPr>
        <w:t>adhere to</w:t>
      </w:r>
      <w:r w:rsidRPr="000C0BC7">
        <w:rPr>
          <w:rFonts w:ascii="Arial" w:hAnsi="Arial" w:cs="Arial"/>
          <w:bCs/>
          <w:sz w:val="22"/>
          <w:szCs w:val="22"/>
        </w:rPr>
        <w:t xml:space="preserve"> public health recommendations </w:t>
      </w:r>
      <w:r w:rsidRPr="000C0BC7">
        <w:rPr>
          <w:rFonts w:ascii="Arial" w:hAnsi="Arial" w:cs="Arial"/>
          <w:sz w:val="22"/>
          <w:szCs w:val="22"/>
        </w:rPr>
        <w:t xml:space="preserve">to </w:t>
      </w:r>
      <w:r>
        <w:rPr>
          <w:rFonts w:ascii="Arial" w:hAnsi="Arial" w:cs="Arial"/>
          <w:sz w:val="22"/>
          <w:szCs w:val="22"/>
        </w:rPr>
        <w:t xml:space="preserve">self-monitor for symptoms and </w:t>
      </w:r>
      <w:r w:rsidRPr="000C0BC7">
        <w:rPr>
          <w:rFonts w:ascii="Arial" w:hAnsi="Arial" w:cs="Arial"/>
          <w:sz w:val="22"/>
          <w:szCs w:val="22"/>
        </w:rPr>
        <w:t xml:space="preserve">self-isolate </w:t>
      </w:r>
      <w:r>
        <w:rPr>
          <w:rFonts w:ascii="Arial" w:hAnsi="Arial" w:cs="Arial"/>
          <w:sz w:val="22"/>
          <w:szCs w:val="22"/>
        </w:rPr>
        <w:t xml:space="preserve">when they arise. </w:t>
      </w:r>
      <w:r w:rsidRPr="000C0BC7">
        <w:rPr>
          <w:rFonts w:ascii="Arial" w:hAnsi="Arial" w:cs="Arial"/>
          <w:bCs/>
          <w:sz w:val="22"/>
          <w:szCs w:val="22"/>
        </w:rPr>
        <w:t xml:space="preserve"> 50% of cases comply with isolation such that onward transmission is reduced by 20%.</w:t>
      </w:r>
    </w:p>
    <w:p w14:paraId="7522744A" w14:textId="77777777" w:rsidR="003C7E8C" w:rsidRPr="000C0BC7" w:rsidRDefault="003C7E8C" w:rsidP="003C7E8C">
      <w:pPr>
        <w:pStyle w:val="ListParagraph"/>
        <w:numPr>
          <w:ilvl w:val="0"/>
          <w:numId w:val="3"/>
        </w:numPr>
        <w:spacing w:before="240"/>
        <w:rPr>
          <w:rFonts w:ascii="Arial" w:hAnsi="Arial" w:cs="Arial"/>
          <w:bCs/>
          <w:sz w:val="22"/>
          <w:szCs w:val="22"/>
          <w:vertAlign w:val="subscript"/>
        </w:rPr>
      </w:pPr>
      <w:r w:rsidRPr="000C0BC7">
        <w:rPr>
          <w:rFonts w:ascii="Arial" w:hAnsi="Arial" w:cs="Arial"/>
          <w:sz w:val="22"/>
          <w:szCs w:val="22"/>
        </w:rPr>
        <w:t>The combined reduction in transmission due to additional social distancing measures and improved contact tracing is 60%.</w:t>
      </w:r>
    </w:p>
    <w:p w14:paraId="45D43072" w14:textId="77777777" w:rsidR="003C7E8C" w:rsidRPr="000C0BC7" w:rsidRDefault="003C7E8C" w:rsidP="003C7E8C">
      <w:pPr>
        <w:rPr>
          <w:rFonts w:ascii="Arial" w:hAnsi="Arial" w:cs="Arial"/>
          <w:sz w:val="22"/>
          <w:szCs w:val="22"/>
        </w:rPr>
      </w:pPr>
    </w:p>
    <w:p w14:paraId="78535F1A" w14:textId="77777777" w:rsidR="003C7E8C" w:rsidRPr="000C0BC7" w:rsidRDefault="003C7E8C" w:rsidP="003C7E8C">
      <w:pPr>
        <w:rPr>
          <w:rFonts w:ascii="Arial" w:hAnsi="Arial" w:cs="Arial"/>
          <w:sz w:val="22"/>
          <w:szCs w:val="22"/>
        </w:rPr>
      </w:pPr>
    </w:p>
    <w:p w14:paraId="3174528C" w14:textId="77777777" w:rsidR="003C7E8C" w:rsidRPr="000C0BC7" w:rsidRDefault="003C7E8C" w:rsidP="003C7E8C">
      <w:pPr>
        <w:pStyle w:val="NormalWeb"/>
        <w:keepNext/>
        <w:keepLines/>
        <w:spacing w:before="0" w:beforeAutospacing="0" w:after="160" w:afterAutospacing="0"/>
        <w:ind w:left="360"/>
        <w:rPr>
          <w:rFonts w:ascii="Arial" w:hAnsi="Arial" w:cs="Arial"/>
          <w:b/>
          <w:sz w:val="22"/>
          <w:szCs w:val="22"/>
        </w:rPr>
      </w:pPr>
      <w:r w:rsidRPr="000C0BC7">
        <w:rPr>
          <w:rFonts w:ascii="Arial" w:hAnsi="Arial" w:cs="Arial"/>
          <w:b/>
          <w:sz w:val="22"/>
          <w:szCs w:val="22"/>
        </w:rPr>
        <w:t>B. Epidemiologic parameters, and default values</w:t>
      </w:r>
    </w:p>
    <w:p w14:paraId="568F8020" w14:textId="77777777" w:rsidR="003C7E8C" w:rsidRPr="000C0BC7" w:rsidRDefault="003C7E8C" w:rsidP="003C7E8C">
      <w:pPr>
        <w:keepNext/>
        <w:keepLines/>
        <w:rPr>
          <w:rFonts w:ascii="Arial" w:hAnsi="Arial" w:cs="Arial"/>
          <w:sz w:val="22"/>
          <w:szCs w:val="22"/>
        </w:rPr>
      </w:pPr>
      <w:r w:rsidRPr="000C0BC7">
        <w:rPr>
          <w:rFonts w:ascii="Arial" w:hAnsi="Arial" w:cs="Arial"/>
          <w:b/>
          <w:bCs/>
          <w:sz w:val="22"/>
          <w:szCs w:val="22"/>
        </w:rPr>
        <w:t xml:space="preserve">Table 1. Default values used in COVIDTracer </w:t>
      </w:r>
      <w:r>
        <w:rPr>
          <w:rFonts w:ascii="Arial" w:hAnsi="Arial" w:cs="Arial"/>
          <w:b/>
          <w:bCs/>
          <w:color w:val="FF0000"/>
          <w:sz w:val="22"/>
          <w:szCs w:val="22"/>
        </w:rPr>
        <w:t>Advanced</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150"/>
        <w:gridCol w:w="2430"/>
      </w:tblGrid>
      <w:tr w:rsidR="003C7E8C" w:rsidRPr="000C4E7A" w14:paraId="7BF7A548" w14:textId="77777777" w:rsidTr="0065751D">
        <w:tc>
          <w:tcPr>
            <w:tcW w:w="3325" w:type="dxa"/>
            <w:shd w:val="clear" w:color="auto" w:fill="auto"/>
            <w:vAlign w:val="center"/>
          </w:tcPr>
          <w:p w14:paraId="5A333F76" w14:textId="77777777" w:rsidR="003C7E8C" w:rsidRPr="000C4E7A" w:rsidRDefault="003C7E8C" w:rsidP="0065751D">
            <w:pPr>
              <w:keepNext/>
              <w:keepLines/>
              <w:rPr>
                <w:rFonts w:ascii="Arial" w:hAnsi="Arial" w:cs="Arial"/>
                <w:b/>
                <w:sz w:val="22"/>
                <w:szCs w:val="22"/>
              </w:rPr>
            </w:pPr>
            <w:r w:rsidRPr="000C4E7A">
              <w:rPr>
                <w:rFonts w:ascii="Arial" w:hAnsi="Arial" w:cs="Arial"/>
                <w:b/>
                <w:sz w:val="22"/>
                <w:szCs w:val="22"/>
              </w:rPr>
              <w:t xml:space="preserve">Epi Parameters </w:t>
            </w:r>
          </w:p>
        </w:tc>
        <w:tc>
          <w:tcPr>
            <w:tcW w:w="3150" w:type="dxa"/>
            <w:shd w:val="clear" w:color="auto" w:fill="auto"/>
            <w:vAlign w:val="center"/>
          </w:tcPr>
          <w:p w14:paraId="7B168B06" w14:textId="77777777" w:rsidR="003C7E8C" w:rsidRPr="000C4E7A" w:rsidRDefault="003C7E8C" w:rsidP="0065751D">
            <w:pPr>
              <w:keepNext/>
              <w:keepLines/>
              <w:rPr>
                <w:rFonts w:ascii="Arial" w:hAnsi="Arial" w:cs="Arial"/>
                <w:b/>
                <w:sz w:val="22"/>
                <w:szCs w:val="22"/>
              </w:rPr>
            </w:pPr>
            <w:r w:rsidRPr="000C4E7A">
              <w:rPr>
                <w:rFonts w:ascii="Arial" w:hAnsi="Arial" w:cs="Arial"/>
                <w:b/>
                <w:sz w:val="22"/>
                <w:szCs w:val="22"/>
              </w:rPr>
              <w:t>Default Value (Range)</w:t>
            </w:r>
          </w:p>
        </w:tc>
        <w:tc>
          <w:tcPr>
            <w:tcW w:w="2430" w:type="dxa"/>
            <w:shd w:val="clear" w:color="auto" w:fill="auto"/>
            <w:vAlign w:val="center"/>
          </w:tcPr>
          <w:p w14:paraId="2AE05A5F" w14:textId="77777777" w:rsidR="003C7E8C" w:rsidRPr="000C4E7A" w:rsidRDefault="003C7E8C" w:rsidP="0065751D">
            <w:pPr>
              <w:keepNext/>
              <w:keepLines/>
              <w:rPr>
                <w:rFonts w:ascii="Arial" w:hAnsi="Arial" w:cs="Arial"/>
                <w:b/>
                <w:sz w:val="22"/>
                <w:szCs w:val="22"/>
              </w:rPr>
            </w:pPr>
            <w:r w:rsidRPr="000C4E7A">
              <w:rPr>
                <w:rFonts w:ascii="Arial" w:hAnsi="Arial" w:cs="Arial"/>
                <w:b/>
                <w:sz w:val="22"/>
                <w:szCs w:val="22"/>
              </w:rPr>
              <w:t>Source</w:t>
            </w:r>
          </w:p>
        </w:tc>
      </w:tr>
      <w:tr w:rsidR="003C7E8C" w:rsidRPr="000C4E7A" w14:paraId="6DFE3143" w14:textId="77777777" w:rsidTr="0065751D">
        <w:tc>
          <w:tcPr>
            <w:tcW w:w="3325" w:type="dxa"/>
            <w:shd w:val="clear" w:color="auto" w:fill="auto"/>
            <w:vAlign w:val="center"/>
          </w:tcPr>
          <w:p w14:paraId="668CB2E4"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Infected but not yet infectious period</w:t>
            </w:r>
          </w:p>
        </w:tc>
        <w:tc>
          <w:tcPr>
            <w:tcW w:w="3150" w:type="dxa"/>
            <w:shd w:val="clear" w:color="auto" w:fill="auto"/>
            <w:vAlign w:val="center"/>
          </w:tcPr>
          <w:p w14:paraId="3EB7B8DC"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3 days</w:t>
            </w:r>
          </w:p>
        </w:tc>
        <w:tc>
          <w:tcPr>
            <w:tcW w:w="2430" w:type="dxa"/>
            <w:shd w:val="clear" w:color="auto" w:fill="auto"/>
            <w:vAlign w:val="center"/>
          </w:tcPr>
          <w:p w14:paraId="293B9635" w14:textId="77777777" w:rsidR="003C7E8C" w:rsidRPr="000C4E7A" w:rsidRDefault="003C7E8C" w:rsidP="0065751D">
            <w:pPr>
              <w:keepNext/>
              <w:keepLines/>
              <w:rPr>
                <w:rFonts w:ascii="Arial" w:hAnsi="Arial" w:cs="Arial"/>
                <w:sz w:val="22"/>
                <w:szCs w:val="22"/>
                <w:u w:val="single"/>
              </w:rPr>
            </w:pPr>
            <w:r w:rsidRPr="000C4E7A">
              <w:rPr>
                <w:rFonts w:ascii="Arial" w:hAnsi="Arial" w:cs="Arial"/>
                <w:sz w:val="22"/>
                <w:szCs w:val="22"/>
              </w:rPr>
              <w:t>CDC COVID-19 Pandemic Planning Scenarios*</w:t>
            </w:r>
          </w:p>
        </w:tc>
      </w:tr>
      <w:tr w:rsidR="003C7E8C" w:rsidRPr="000C4E7A" w14:paraId="6F8B1C19" w14:textId="77777777" w:rsidTr="0065751D">
        <w:tc>
          <w:tcPr>
            <w:tcW w:w="3325" w:type="dxa"/>
            <w:shd w:val="clear" w:color="auto" w:fill="auto"/>
            <w:vAlign w:val="center"/>
          </w:tcPr>
          <w:p w14:paraId="4BB4D884"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Contagious (infectious) period</w:t>
            </w:r>
          </w:p>
        </w:tc>
        <w:tc>
          <w:tcPr>
            <w:tcW w:w="3150" w:type="dxa"/>
            <w:shd w:val="clear" w:color="auto" w:fill="auto"/>
            <w:vAlign w:val="center"/>
          </w:tcPr>
          <w:p w14:paraId="73E31F7C" w14:textId="77777777" w:rsidR="003C7E8C" w:rsidRPr="000C4E7A" w:rsidRDefault="003C7E8C" w:rsidP="0065751D">
            <w:pPr>
              <w:keepNext/>
              <w:keepLines/>
              <w:rPr>
                <w:rFonts w:ascii="Arial" w:hAnsi="Arial" w:cs="Arial"/>
                <w:sz w:val="22"/>
                <w:szCs w:val="22"/>
              </w:rPr>
            </w:pPr>
            <w:r>
              <w:rPr>
                <w:rFonts w:ascii="Arial" w:hAnsi="Arial" w:cs="Arial"/>
                <w:sz w:val="22"/>
                <w:szCs w:val="22"/>
              </w:rPr>
              <w:t>11</w:t>
            </w:r>
            <w:r w:rsidRPr="000C4E7A">
              <w:rPr>
                <w:rFonts w:ascii="Arial" w:hAnsi="Arial" w:cs="Arial"/>
                <w:sz w:val="22"/>
                <w:szCs w:val="22"/>
              </w:rPr>
              <w:t xml:space="preserve"> days</w:t>
            </w:r>
          </w:p>
        </w:tc>
        <w:tc>
          <w:tcPr>
            <w:tcW w:w="2430" w:type="dxa"/>
            <w:shd w:val="clear" w:color="auto" w:fill="auto"/>
            <w:vAlign w:val="center"/>
          </w:tcPr>
          <w:p w14:paraId="6B3BC896" w14:textId="77777777" w:rsidR="003C7E8C" w:rsidRPr="000C4E7A" w:rsidRDefault="003C7E8C" w:rsidP="0065751D">
            <w:pPr>
              <w:keepNext/>
              <w:keepLines/>
              <w:rPr>
                <w:rFonts w:ascii="Arial" w:hAnsi="Arial" w:cs="Arial"/>
                <w:sz w:val="22"/>
                <w:szCs w:val="22"/>
                <w:u w:val="single"/>
              </w:rPr>
            </w:pPr>
            <w:r>
              <w:rPr>
                <w:rFonts w:ascii="Arial" w:hAnsi="Arial" w:cs="Arial"/>
                <w:sz w:val="22"/>
                <w:szCs w:val="22"/>
              </w:rPr>
              <w:t>He</w:t>
            </w:r>
            <w:r w:rsidRPr="000C4E7A">
              <w:rPr>
                <w:rFonts w:ascii="Arial" w:hAnsi="Arial" w:cs="Arial"/>
                <w:sz w:val="22"/>
                <w:szCs w:val="22"/>
              </w:rPr>
              <w:t xml:space="preserve"> et al.</w:t>
            </w:r>
            <w:r w:rsidRPr="000C4E7A" w:rsidDel="00B40A65">
              <w:rPr>
                <w:rFonts w:ascii="Arial" w:hAnsi="Arial" w:cs="Arial"/>
                <w:sz w:val="22"/>
                <w:szCs w:val="22"/>
              </w:rPr>
              <w:t xml:space="preserve"> </w:t>
            </w:r>
            <w:r w:rsidRPr="000C4E7A">
              <w:rPr>
                <w:rFonts w:ascii="Arial" w:hAnsi="Arial" w:cs="Arial"/>
                <w:sz w:val="22"/>
                <w:szCs w:val="22"/>
              </w:rPr>
              <w:t>(2020)</w:t>
            </w:r>
          </w:p>
        </w:tc>
      </w:tr>
      <w:tr w:rsidR="003C7E8C" w:rsidRPr="000C4E7A" w14:paraId="3569F1A4" w14:textId="77777777" w:rsidTr="0065751D">
        <w:trPr>
          <w:trHeight w:val="620"/>
        </w:trPr>
        <w:tc>
          <w:tcPr>
            <w:tcW w:w="3325" w:type="dxa"/>
            <w:shd w:val="clear" w:color="auto" w:fill="auto"/>
            <w:vAlign w:val="center"/>
          </w:tcPr>
          <w:p w14:paraId="46C1E3CB"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New infections per case (R</w:t>
            </w:r>
            <w:r w:rsidRPr="000C4E7A">
              <w:rPr>
                <w:rFonts w:ascii="Arial" w:hAnsi="Arial" w:cs="Arial"/>
                <w:sz w:val="22"/>
                <w:szCs w:val="22"/>
                <w:vertAlign w:val="subscript"/>
              </w:rPr>
              <w:t>0</w:t>
            </w:r>
            <w:r w:rsidRPr="000C4E7A">
              <w:rPr>
                <w:rFonts w:ascii="Arial" w:hAnsi="Arial" w:cs="Arial"/>
                <w:sz w:val="22"/>
                <w:szCs w:val="22"/>
              </w:rPr>
              <w:t>)</w:t>
            </w:r>
          </w:p>
        </w:tc>
        <w:tc>
          <w:tcPr>
            <w:tcW w:w="3150" w:type="dxa"/>
            <w:shd w:val="clear" w:color="auto" w:fill="auto"/>
            <w:vAlign w:val="center"/>
          </w:tcPr>
          <w:p w14:paraId="174CAE34"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2.5</w:t>
            </w:r>
          </w:p>
        </w:tc>
        <w:tc>
          <w:tcPr>
            <w:tcW w:w="2430" w:type="dxa"/>
            <w:shd w:val="clear" w:color="auto" w:fill="auto"/>
            <w:vAlign w:val="center"/>
          </w:tcPr>
          <w:p w14:paraId="73C3B0FE"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CDC COVID-19 Pandemic Planning Scenarios*</w:t>
            </w:r>
          </w:p>
        </w:tc>
      </w:tr>
      <w:tr w:rsidR="003C7E8C" w:rsidRPr="000C4E7A" w14:paraId="621A5580" w14:textId="77777777" w:rsidTr="0065751D">
        <w:tc>
          <w:tcPr>
            <w:tcW w:w="3325" w:type="dxa"/>
            <w:shd w:val="clear" w:color="auto" w:fill="auto"/>
            <w:vAlign w:val="center"/>
          </w:tcPr>
          <w:p w14:paraId="3C67F3AD"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Change in case growth over the last 14 days</w:t>
            </w:r>
          </w:p>
        </w:tc>
        <w:tc>
          <w:tcPr>
            <w:tcW w:w="3150" w:type="dxa"/>
            <w:shd w:val="clear" w:color="auto" w:fill="auto"/>
            <w:vAlign w:val="center"/>
          </w:tcPr>
          <w:p w14:paraId="7AFBF82E"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R</w:t>
            </w:r>
            <w:r w:rsidRPr="000C4E7A">
              <w:rPr>
                <w:rFonts w:ascii="Arial" w:hAnsi="Arial" w:cs="Arial"/>
                <w:sz w:val="22"/>
                <w:szCs w:val="22"/>
                <w:vertAlign w:val="subscript"/>
              </w:rPr>
              <w:t xml:space="preserve">t </w:t>
            </w:r>
            <w:r w:rsidRPr="000C4E7A">
              <w:rPr>
                <w:rFonts w:ascii="Arial" w:hAnsi="Arial" w:cs="Arial"/>
                <w:sz w:val="22"/>
                <w:szCs w:val="22"/>
              </w:rPr>
              <w:t>= 1.8 (Rapidly increasing)</w:t>
            </w:r>
          </w:p>
          <w:p w14:paraId="2F6CEFBA"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R</w:t>
            </w:r>
            <w:r w:rsidRPr="000C4E7A">
              <w:rPr>
                <w:rFonts w:ascii="Arial" w:hAnsi="Arial" w:cs="Arial"/>
                <w:sz w:val="22"/>
                <w:szCs w:val="22"/>
                <w:vertAlign w:val="subscript"/>
              </w:rPr>
              <w:t xml:space="preserve">t </w:t>
            </w:r>
            <w:r w:rsidRPr="000C4E7A">
              <w:rPr>
                <w:rFonts w:ascii="Arial" w:hAnsi="Arial" w:cs="Arial"/>
                <w:sz w:val="22"/>
                <w:szCs w:val="22"/>
              </w:rPr>
              <w:t>= 1.2 (Slowly increasing)</w:t>
            </w:r>
          </w:p>
          <w:p w14:paraId="01358585" w14:textId="77777777" w:rsidR="003C7E8C" w:rsidRPr="000C4E7A" w:rsidRDefault="003C7E8C" w:rsidP="0065751D">
            <w:pPr>
              <w:keepNext/>
              <w:keepLines/>
              <w:rPr>
                <w:rFonts w:ascii="Arial" w:hAnsi="Arial" w:cs="Arial"/>
                <w:b/>
                <w:sz w:val="22"/>
                <w:szCs w:val="22"/>
              </w:rPr>
            </w:pPr>
            <w:r w:rsidRPr="000C4E7A">
              <w:rPr>
                <w:rFonts w:ascii="Arial" w:hAnsi="Arial" w:cs="Arial"/>
                <w:b/>
                <w:sz w:val="22"/>
                <w:szCs w:val="22"/>
              </w:rPr>
              <w:t>Default R</w:t>
            </w:r>
            <w:r w:rsidRPr="000C4E7A">
              <w:rPr>
                <w:rFonts w:ascii="Arial" w:hAnsi="Arial" w:cs="Arial"/>
                <w:b/>
                <w:sz w:val="22"/>
                <w:szCs w:val="22"/>
                <w:vertAlign w:val="subscript"/>
              </w:rPr>
              <w:t>t</w:t>
            </w:r>
            <w:r w:rsidRPr="000C4E7A">
              <w:rPr>
                <w:rFonts w:ascii="Arial" w:hAnsi="Arial" w:cs="Arial"/>
                <w:b/>
                <w:sz w:val="22"/>
                <w:szCs w:val="22"/>
              </w:rPr>
              <w:t xml:space="preserve"> = 1.0 (Plateaued)</w:t>
            </w:r>
          </w:p>
          <w:p w14:paraId="7D4FF5B6"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R</w:t>
            </w:r>
            <w:r w:rsidRPr="000C4E7A">
              <w:rPr>
                <w:rFonts w:ascii="Arial" w:hAnsi="Arial" w:cs="Arial"/>
                <w:sz w:val="22"/>
                <w:szCs w:val="22"/>
                <w:vertAlign w:val="subscript"/>
              </w:rPr>
              <w:t xml:space="preserve">t </w:t>
            </w:r>
            <w:r w:rsidRPr="000C4E7A">
              <w:rPr>
                <w:rFonts w:ascii="Arial" w:hAnsi="Arial" w:cs="Arial"/>
                <w:sz w:val="22"/>
                <w:szCs w:val="22"/>
              </w:rPr>
              <w:t>= 0.8 (Slowly decreasing)</w:t>
            </w:r>
          </w:p>
          <w:p w14:paraId="7F92425F"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R</w:t>
            </w:r>
            <w:r w:rsidRPr="000C4E7A">
              <w:rPr>
                <w:rFonts w:ascii="Arial" w:hAnsi="Arial" w:cs="Arial"/>
                <w:sz w:val="22"/>
                <w:szCs w:val="22"/>
                <w:vertAlign w:val="subscript"/>
              </w:rPr>
              <w:t xml:space="preserve">t </w:t>
            </w:r>
            <w:r w:rsidRPr="000C4E7A">
              <w:rPr>
                <w:rFonts w:ascii="Arial" w:hAnsi="Arial" w:cs="Arial"/>
                <w:sz w:val="22"/>
                <w:szCs w:val="22"/>
              </w:rPr>
              <w:t>= 0.33 (Rapidly decreasing)</w:t>
            </w:r>
          </w:p>
        </w:tc>
        <w:tc>
          <w:tcPr>
            <w:tcW w:w="2430" w:type="dxa"/>
            <w:shd w:val="clear" w:color="auto" w:fill="auto"/>
            <w:vAlign w:val="center"/>
          </w:tcPr>
          <w:p w14:paraId="29093A9D"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 xml:space="preserve">Assumed </w:t>
            </w:r>
          </w:p>
        </w:tc>
      </w:tr>
      <w:tr w:rsidR="003C7E8C" w:rsidRPr="000C4E7A" w14:paraId="01DA6EEE" w14:textId="77777777" w:rsidTr="0065751D">
        <w:tc>
          <w:tcPr>
            <w:tcW w:w="3325" w:type="dxa"/>
            <w:shd w:val="clear" w:color="auto" w:fill="auto"/>
            <w:vAlign w:val="center"/>
          </w:tcPr>
          <w:p w14:paraId="274EFFBF"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 cases that are asymptomatic</w:t>
            </w:r>
          </w:p>
        </w:tc>
        <w:tc>
          <w:tcPr>
            <w:tcW w:w="3150" w:type="dxa"/>
            <w:shd w:val="clear" w:color="auto" w:fill="auto"/>
            <w:vAlign w:val="center"/>
          </w:tcPr>
          <w:p w14:paraId="1CB5F99D"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40%</w:t>
            </w:r>
          </w:p>
        </w:tc>
        <w:tc>
          <w:tcPr>
            <w:tcW w:w="2430" w:type="dxa"/>
            <w:shd w:val="clear" w:color="auto" w:fill="auto"/>
            <w:vAlign w:val="center"/>
          </w:tcPr>
          <w:p w14:paraId="0C35AA7F"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CDC COVID-19 Pandemic Planning Scenarios*</w:t>
            </w:r>
          </w:p>
        </w:tc>
      </w:tr>
      <w:tr w:rsidR="003C7E8C" w:rsidRPr="000C4E7A" w14:paraId="36AC9AEC" w14:textId="77777777" w:rsidTr="0065751D">
        <w:tc>
          <w:tcPr>
            <w:tcW w:w="3325" w:type="dxa"/>
            <w:shd w:val="clear" w:color="auto" w:fill="auto"/>
            <w:vAlign w:val="center"/>
          </w:tcPr>
          <w:p w14:paraId="33DE5B0E"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Relative infectiousness of asymptomatic cases (to symptomatic cases)</w:t>
            </w:r>
          </w:p>
        </w:tc>
        <w:tc>
          <w:tcPr>
            <w:tcW w:w="3150" w:type="dxa"/>
            <w:shd w:val="clear" w:color="auto" w:fill="auto"/>
            <w:vAlign w:val="center"/>
          </w:tcPr>
          <w:p w14:paraId="74580393"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75%</w:t>
            </w:r>
          </w:p>
        </w:tc>
        <w:tc>
          <w:tcPr>
            <w:tcW w:w="2430" w:type="dxa"/>
            <w:shd w:val="clear" w:color="auto" w:fill="auto"/>
            <w:vAlign w:val="center"/>
          </w:tcPr>
          <w:p w14:paraId="6F8E06ED" w14:textId="77777777" w:rsidR="003C7E8C" w:rsidRPr="000C4E7A" w:rsidRDefault="003C7E8C" w:rsidP="0065751D">
            <w:pPr>
              <w:keepNext/>
              <w:keepLines/>
              <w:rPr>
                <w:rFonts w:ascii="Arial" w:hAnsi="Arial" w:cs="Arial"/>
                <w:sz w:val="22"/>
                <w:szCs w:val="22"/>
                <w:u w:val="single"/>
              </w:rPr>
            </w:pPr>
            <w:r w:rsidRPr="000C4E7A">
              <w:rPr>
                <w:rFonts w:ascii="Arial" w:hAnsi="Arial" w:cs="Arial"/>
                <w:sz w:val="22"/>
                <w:szCs w:val="22"/>
              </w:rPr>
              <w:t>CDC COVID-19 Pandemic Planning Scenarios*</w:t>
            </w:r>
          </w:p>
        </w:tc>
      </w:tr>
      <w:tr w:rsidR="003C7E8C" w:rsidRPr="000C4E7A" w14:paraId="5582DED9" w14:textId="77777777" w:rsidTr="0065751D">
        <w:tc>
          <w:tcPr>
            <w:tcW w:w="3325" w:type="dxa"/>
            <w:shd w:val="clear" w:color="auto" w:fill="auto"/>
            <w:vAlign w:val="center"/>
          </w:tcPr>
          <w:p w14:paraId="16C02E12"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Number of contacts per case</w:t>
            </w:r>
            <w:r w:rsidRPr="000C4E7A">
              <w:rPr>
                <w:rFonts w:ascii="Arial" w:hAnsi="Arial" w:cs="Arial"/>
                <w:sz w:val="22"/>
                <w:szCs w:val="22"/>
                <w:vertAlign w:val="superscript"/>
              </w:rPr>
              <w:t>**</w:t>
            </w:r>
          </w:p>
        </w:tc>
        <w:tc>
          <w:tcPr>
            <w:tcW w:w="3150" w:type="dxa"/>
            <w:shd w:val="clear" w:color="auto" w:fill="auto"/>
            <w:vAlign w:val="center"/>
          </w:tcPr>
          <w:p w14:paraId="65B43650" w14:textId="77777777" w:rsidR="003C7E8C" w:rsidRPr="000C4E7A" w:rsidRDefault="003C7E8C" w:rsidP="0065751D">
            <w:pPr>
              <w:keepNext/>
              <w:keepLines/>
              <w:rPr>
                <w:rFonts w:ascii="Arial" w:hAnsi="Arial" w:cs="Arial"/>
                <w:sz w:val="22"/>
                <w:szCs w:val="22"/>
              </w:rPr>
            </w:pPr>
            <w:r w:rsidRPr="000C4E7A">
              <w:rPr>
                <w:rFonts w:ascii="Arial" w:hAnsi="Arial" w:cs="Arial"/>
                <w:sz w:val="22"/>
                <w:szCs w:val="22"/>
              </w:rPr>
              <w:t>Upper: 5</w:t>
            </w:r>
          </w:p>
          <w:p w14:paraId="4D9489BB" w14:textId="77777777" w:rsidR="003C7E8C" w:rsidRPr="000C4E7A" w:rsidDel="003C4655" w:rsidRDefault="003C7E8C" w:rsidP="0065751D">
            <w:pPr>
              <w:keepNext/>
              <w:keepLines/>
              <w:rPr>
                <w:rFonts w:ascii="Arial" w:hAnsi="Arial" w:cs="Arial"/>
                <w:sz w:val="22"/>
                <w:szCs w:val="22"/>
              </w:rPr>
            </w:pPr>
            <w:r w:rsidRPr="000C4E7A">
              <w:rPr>
                <w:rFonts w:ascii="Arial" w:hAnsi="Arial" w:cs="Arial"/>
                <w:sz w:val="22"/>
                <w:szCs w:val="22"/>
              </w:rPr>
              <w:t>Lower: 20</w:t>
            </w:r>
          </w:p>
        </w:tc>
        <w:tc>
          <w:tcPr>
            <w:tcW w:w="2430" w:type="dxa"/>
            <w:shd w:val="clear" w:color="auto" w:fill="auto"/>
            <w:vAlign w:val="center"/>
          </w:tcPr>
          <w:p w14:paraId="5674AFA3" w14:textId="77777777" w:rsidR="003C7E8C" w:rsidRPr="000C4E7A" w:rsidDel="003C4655" w:rsidRDefault="003C7E8C" w:rsidP="0065751D">
            <w:pPr>
              <w:keepNext/>
              <w:keepLines/>
              <w:rPr>
                <w:rFonts w:ascii="Arial" w:hAnsi="Arial" w:cs="Arial"/>
                <w:sz w:val="22"/>
                <w:szCs w:val="22"/>
              </w:rPr>
            </w:pPr>
            <w:r w:rsidRPr="000C4E7A">
              <w:rPr>
                <w:rFonts w:ascii="Arial" w:hAnsi="Arial" w:cs="Arial"/>
                <w:sz w:val="22"/>
                <w:szCs w:val="22"/>
              </w:rPr>
              <w:t>Assumed</w:t>
            </w:r>
          </w:p>
        </w:tc>
      </w:tr>
    </w:tbl>
    <w:p w14:paraId="18AC147C" w14:textId="77777777" w:rsidR="003C7E8C" w:rsidRPr="002539FE" w:rsidRDefault="003C7E8C" w:rsidP="003C7E8C">
      <w:pPr>
        <w:keepNext/>
        <w:keepLines/>
        <w:rPr>
          <w:rFonts w:ascii="Arial" w:hAnsi="Arial" w:cs="Arial"/>
          <w:sz w:val="18"/>
          <w:szCs w:val="18"/>
        </w:rPr>
      </w:pPr>
      <w:r w:rsidRPr="002539FE">
        <w:rPr>
          <w:rFonts w:ascii="Arial" w:hAnsi="Arial" w:cs="Arial"/>
          <w:sz w:val="18"/>
          <w:szCs w:val="18"/>
          <w:vertAlign w:val="superscript"/>
        </w:rPr>
        <w:t>*</w:t>
      </w:r>
      <w:r w:rsidRPr="002539FE">
        <w:rPr>
          <w:rFonts w:ascii="Arial" w:hAnsi="Arial" w:cs="Arial"/>
          <w:sz w:val="18"/>
          <w:szCs w:val="18"/>
        </w:rPr>
        <w:t xml:space="preserve"> CDC COVID-19 Pandemic Planning Scenarios. https://www.cdc.gov/coronavirus/2019-ncov/hcp/planning-scenarios.html</w:t>
      </w:r>
      <w:r w:rsidRPr="002539FE" w:rsidDel="00A317B1">
        <w:rPr>
          <w:rFonts w:ascii="Arial" w:hAnsi="Arial" w:cs="Arial"/>
        </w:rPr>
        <w:t xml:space="preserve"> </w:t>
      </w:r>
      <w:r w:rsidRPr="002539FE">
        <w:rPr>
          <w:rFonts w:ascii="Arial" w:hAnsi="Arial" w:cs="Arial"/>
          <w:sz w:val="18"/>
          <w:szCs w:val="18"/>
        </w:rPr>
        <w:t>.</w:t>
      </w:r>
    </w:p>
    <w:p w14:paraId="1C9A90DF" w14:textId="77777777" w:rsidR="003C7E8C" w:rsidRPr="00CB2B51" w:rsidRDefault="003C7E8C" w:rsidP="003C7E8C">
      <w:pPr>
        <w:rPr>
          <w:rFonts w:ascii="Arial" w:hAnsi="Arial" w:cs="Arial"/>
        </w:rPr>
      </w:pPr>
    </w:p>
    <w:p w14:paraId="70B47AD9" w14:textId="77777777" w:rsidR="003C7E8C" w:rsidRPr="00050B76" w:rsidRDefault="003C7E8C" w:rsidP="003C7E8C">
      <w:pPr>
        <w:pStyle w:val="ListParagraph"/>
        <w:ind w:left="270"/>
        <w:rPr>
          <w:rFonts w:ascii="Arial" w:hAnsi="Arial" w:cs="Arial"/>
          <w:sz w:val="22"/>
          <w:szCs w:val="22"/>
        </w:rPr>
      </w:pPr>
    </w:p>
    <w:p w14:paraId="56D9CDBE" w14:textId="77777777" w:rsidR="003C7E8C" w:rsidRDefault="003C7E8C"/>
    <w:sectPr w:rsidR="003C7E8C" w:rsidSect="00BC4729">
      <w:pgSz w:w="12240" w:h="15840"/>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759FA" w14:textId="77777777" w:rsidR="00000000" w:rsidRDefault="00576111">
      <w:r>
        <w:separator/>
      </w:r>
    </w:p>
  </w:endnote>
  <w:endnote w:type="continuationSeparator" w:id="0">
    <w:p w14:paraId="2DC2E2BE" w14:textId="77777777" w:rsidR="00000000" w:rsidRDefault="0057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FE98" w14:textId="77777777" w:rsidR="00576111" w:rsidRDefault="00576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2849" w14:textId="77777777" w:rsidR="00DC3A36" w:rsidRDefault="00576111" w:rsidP="00166B9E">
    <w:pPr>
      <w:pStyle w:val="Footer"/>
    </w:pPr>
    <w:r>
      <w:t>Author:</w:t>
    </w:r>
  </w:p>
  <w:p w14:paraId="55694493" w14:textId="77777777" w:rsidR="00DC3A36" w:rsidRDefault="00576111" w:rsidP="00166B9E">
    <w:pPr>
      <w:pStyle w:val="Footer"/>
    </w:pPr>
    <w:r>
      <w:t xml:space="preserve">Affiliation: </w:t>
    </w:r>
  </w:p>
  <w:p w14:paraId="427893E5" w14:textId="1FD0E084" w:rsidR="00DC3A36" w:rsidRPr="00053C53" w:rsidRDefault="00576111" w:rsidP="00166B9E">
    <w:pPr>
      <w:pStyle w:val="Footer"/>
    </w:pPr>
    <w:r>
      <w:t xml:space="preserve">Contact info:  </w:t>
    </w:r>
    <w:r>
      <w:ptab w:relativeTo="margin" w:alignment="center" w:leader="none"/>
    </w:r>
    <w:r>
      <w:ptab w:relativeTo="margin" w:alignment="right" w:leader="none"/>
    </w:r>
    <w:r>
      <w:fldChar w:fldCharType="begin"/>
    </w:r>
    <w:r>
      <w:instrText xml:space="preserve"> DATE \@ "M/d/yyyy" </w:instrText>
    </w:r>
    <w:r>
      <w:fldChar w:fldCharType="separate"/>
    </w:r>
    <w:r>
      <w:rPr>
        <w:noProof/>
      </w:rPr>
      <w:t>12/15/2020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0E85" w14:textId="77777777" w:rsidR="00DC3A36" w:rsidRDefault="00576111">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1871D" w14:textId="77777777" w:rsidR="00000000" w:rsidRDefault="00576111">
      <w:r>
        <w:separator/>
      </w:r>
    </w:p>
  </w:footnote>
  <w:footnote w:type="continuationSeparator" w:id="0">
    <w:p w14:paraId="16E069A6" w14:textId="77777777" w:rsidR="00000000" w:rsidRDefault="0057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1CE3" w14:textId="77777777" w:rsidR="00576111" w:rsidRDefault="00576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6D60D" w14:textId="77777777" w:rsidR="00DC3A36" w:rsidRDefault="00576111" w:rsidP="00166B9E">
    <w:pPr>
      <w:pStyle w:val="Header"/>
      <w:jc w:val="center"/>
      <w:rPr>
        <w:rFonts w:ascii="Arial" w:eastAsia="Calibri" w:hAnsi="Arial" w:cs="Arial"/>
        <w:sz w:val="28"/>
        <w:szCs w:val="28"/>
      </w:rPr>
    </w:pPr>
    <w:r w:rsidRPr="00053C53">
      <w:rPr>
        <w:rFonts w:ascii="Arial" w:eastAsia="Calibri" w:hAnsi="Arial" w:cs="Arial"/>
        <w:sz w:val="28"/>
        <w:szCs w:val="28"/>
      </w:rPr>
      <w:t>DRAFT Report Template</w:t>
    </w:r>
  </w:p>
  <w:p w14:paraId="0D3E9D5F" w14:textId="77777777" w:rsidR="00DC3A36" w:rsidRDefault="00576111" w:rsidP="00166B9E">
    <w:pPr>
      <w:pStyle w:val="Header"/>
      <w:jc w:val="center"/>
    </w:pPr>
    <w:r w:rsidRPr="00053C53">
      <w:rPr>
        <w:rFonts w:ascii="Arial" w:eastAsia="Calibri" w:hAnsi="Arial" w:cs="Arial"/>
        <w:sz w:val="28"/>
        <w:szCs w:val="28"/>
      </w:rPr>
      <w:t>Potential impact of public health interventions designed to reduce and slow transmission for COVID-19 in [jurisdiction X]</w:t>
    </w:r>
  </w:p>
  <w:p w14:paraId="362807AD" w14:textId="77777777" w:rsidR="00DC3A36" w:rsidRDefault="00576111" w:rsidP="00166B9E">
    <w:pPr>
      <w:pStyle w:val="Header"/>
    </w:pPr>
  </w:p>
  <w:p w14:paraId="38BB3A3C" w14:textId="77777777" w:rsidR="00DC3A36" w:rsidRDefault="00576111" w:rsidP="00166B9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7345" w14:textId="77777777" w:rsidR="00576111" w:rsidRDefault="00576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D40"/>
    <w:multiLevelType w:val="hybridMultilevel"/>
    <w:tmpl w:val="75ACC3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80A8F"/>
    <w:multiLevelType w:val="hybridMultilevel"/>
    <w:tmpl w:val="7AB889C0"/>
    <w:lvl w:ilvl="0" w:tplc="14EC1F30">
      <w:start w:val="1"/>
      <w:numFmt w:val="bullet"/>
      <w:lvlText w:val=""/>
      <w:lvlJc w:val="left"/>
      <w:pPr>
        <w:ind w:left="720" w:hanging="360"/>
      </w:pPr>
      <w:rPr>
        <w:rFonts w:ascii="Symbol" w:hAnsi="Symbol" w:hint="default"/>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086F"/>
    <w:multiLevelType w:val="hybridMultilevel"/>
    <w:tmpl w:val="6C22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B53BB"/>
    <w:multiLevelType w:val="hybridMultilevel"/>
    <w:tmpl w:val="87649C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7374BE"/>
    <w:multiLevelType w:val="hybridMultilevel"/>
    <w:tmpl w:val="F612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B63A6"/>
    <w:multiLevelType w:val="hybridMultilevel"/>
    <w:tmpl w:val="65B2C0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8C"/>
    <w:rsid w:val="003C7E8C"/>
    <w:rsid w:val="0057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1E758"/>
  <w15:chartTrackingRefBased/>
  <w15:docId w15:val="{9CBFA77A-854F-47B5-85C6-26C42D26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7E8C"/>
    <w:pPr>
      <w:spacing w:before="100" w:beforeAutospacing="1" w:after="100" w:afterAutospacing="1"/>
    </w:pPr>
  </w:style>
  <w:style w:type="character" w:styleId="Strong">
    <w:name w:val="Strong"/>
    <w:qFormat/>
    <w:rsid w:val="003C7E8C"/>
    <w:rPr>
      <w:b/>
      <w:bCs/>
    </w:rPr>
  </w:style>
  <w:style w:type="paragraph" w:styleId="Footer">
    <w:name w:val="footer"/>
    <w:basedOn w:val="Normal"/>
    <w:link w:val="FooterChar"/>
    <w:uiPriority w:val="99"/>
    <w:rsid w:val="003C7E8C"/>
    <w:pPr>
      <w:tabs>
        <w:tab w:val="center" w:pos="4320"/>
        <w:tab w:val="right" w:pos="8640"/>
      </w:tabs>
    </w:pPr>
  </w:style>
  <w:style w:type="character" w:customStyle="1" w:styleId="FooterChar">
    <w:name w:val="Footer Char"/>
    <w:basedOn w:val="DefaultParagraphFont"/>
    <w:link w:val="Footer"/>
    <w:uiPriority w:val="99"/>
    <w:rsid w:val="003C7E8C"/>
    <w:rPr>
      <w:rFonts w:ascii="Times New Roman" w:eastAsia="Times New Roman" w:hAnsi="Times New Roman" w:cs="Times New Roman"/>
      <w:sz w:val="24"/>
      <w:szCs w:val="24"/>
    </w:rPr>
  </w:style>
  <w:style w:type="paragraph" w:styleId="Header">
    <w:name w:val="header"/>
    <w:basedOn w:val="Normal"/>
    <w:link w:val="HeaderChar"/>
    <w:uiPriority w:val="99"/>
    <w:rsid w:val="003C7E8C"/>
    <w:pPr>
      <w:tabs>
        <w:tab w:val="center" w:pos="4320"/>
        <w:tab w:val="right" w:pos="8640"/>
      </w:tabs>
    </w:pPr>
  </w:style>
  <w:style w:type="character" w:customStyle="1" w:styleId="HeaderChar">
    <w:name w:val="Header Char"/>
    <w:basedOn w:val="DefaultParagraphFont"/>
    <w:link w:val="Header"/>
    <w:uiPriority w:val="99"/>
    <w:rsid w:val="003C7E8C"/>
    <w:rPr>
      <w:rFonts w:ascii="Times New Roman" w:eastAsia="Times New Roman" w:hAnsi="Times New Roman" w:cs="Times New Roman"/>
      <w:sz w:val="24"/>
      <w:szCs w:val="24"/>
    </w:rPr>
  </w:style>
  <w:style w:type="paragraph" w:styleId="BodyText2">
    <w:name w:val="Body Text 2"/>
    <w:basedOn w:val="Normal"/>
    <w:link w:val="BodyText2Char"/>
    <w:rsid w:val="003C7E8C"/>
    <w:pPr>
      <w:spacing w:after="120" w:line="480" w:lineRule="auto"/>
    </w:pPr>
  </w:style>
  <w:style w:type="character" w:customStyle="1" w:styleId="BodyText2Char">
    <w:name w:val="Body Text 2 Char"/>
    <w:basedOn w:val="DefaultParagraphFont"/>
    <w:link w:val="BodyText2"/>
    <w:rsid w:val="003C7E8C"/>
    <w:rPr>
      <w:rFonts w:ascii="Times New Roman" w:eastAsia="Times New Roman" w:hAnsi="Times New Roman" w:cs="Times New Roman"/>
      <w:sz w:val="24"/>
      <w:szCs w:val="24"/>
    </w:rPr>
  </w:style>
  <w:style w:type="paragraph" w:styleId="ListParagraph">
    <w:name w:val="List Paragraph"/>
    <w:basedOn w:val="Normal"/>
    <w:uiPriority w:val="34"/>
    <w:qFormat/>
    <w:rsid w:val="003C7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1298</Words>
  <Characters>7401</Characters>
  <Application>Microsoft Office Word</Application>
  <DocSecurity>0</DocSecurity>
  <Lines>61</Lines>
  <Paragraphs>17</Paragraphs>
  <ScaleCrop>false</ScaleCrop>
  <Company>Centers for Disease Control and Prevention</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Leah S. (CDC/DDID/NCEZID/DPEI)</dc:creator>
  <cp:keywords/>
  <dc:description/>
  <cp:lastModifiedBy>Meltzer, Martin I. (CDC/DDID/NCEZID/DPEI)</cp:lastModifiedBy>
  <cp:revision>2</cp:revision>
  <dcterms:created xsi:type="dcterms:W3CDTF">2020-12-15T16:33:00Z</dcterms:created>
  <dcterms:modified xsi:type="dcterms:W3CDTF">2020-12-15T16:39:00Z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2020-12-15T16:34:23Z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95254106-c73b-43b3-8804-be87ca64f205</vt:lpwstr>
  </property>
  <property fmtid="{D5CDD505-2E9C-101B-9397-08002B2CF9AE}" pid="8" name="MSIP_Label_8af03ff0-41c5-4c41-b55e-fabb8fae94be_ContentBits">
    <vt:lpwstr>0</vt:lpwstr>
  </property>
</Properties>
</file>