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F160" w14:textId="77777777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Título: Programa STOP: Defesa de primeira linha contra a pólio e outras doenças evitáveis por vacinação</w:t>
      </w:r>
    </w:p>
    <w:p w14:paraId="2038DC86" w14:textId="77777777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4070C2B1" w14:textId="6CC0F5F2" w:rsidR="007C1143" w:rsidRPr="006E33DE" w:rsidRDefault="007C1143" w:rsidP="00FC7CDF">
      <w:pPr>
        <w:spacing w:before="0"/>
        <w:ind w:left="102" w:right="85"/>
        <w:jc w:val="both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Gráfico na tela: Logotipo dos Centros de Controle e Prevenção de Doenças, </w:t>
      </w:r>
      <w:r w:rsidR="00FC7CDF" w:rsidRPr="006E33DE">
        <w:rPr>
          <w:rFonts w:ascii="Minion Pro" w:hAnsi="Minion Pro" w:cs="Times New Roman"/>
          <w:sz w:val="24"/>
          <w:szCs w:val="24"/>
        </w:rPr>
        <w:t>U.S. Department of Health</w:t>
      </w:r>
      <w:r w:rsidR="00FC7CDF" w:rsidRPr="006E33DE">
        <w:rPr>
          <w:rFonts w:ascii="Minion Pro" w:hAnsi="Minion Pro" w:cs="Times New Roman"/>
          <w:spacing w:val="-52"/>
          <w:sz w:val="24"/>
          <w:szCs w:val="24"/>
        </w:rPr>
        <w:t xml:space="preserve"> </w:t>
      </w:r>
      <w:r w:rsidR="00FC7CDF" w:rsidRPr="006E33DE">
        <w:rPr>
          <w:rFonts w:ascii="Minion Pro" w:hAnsi="Minion Pro" w:cs="Times New Roman"/>
          <w:sz w:val="24"/>
          <w:szCs w:val="24"/>
        </w:rPr>
        <w:t>and Human Service, Centers for Disease Control and Prevention</w:t>
      </w:r>
      <w:r w:rsidR="00FC7CDF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(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Departamento de Saúde e Serviço Humano dos EUA, Centros de Controle e Prevenção de Doenças</w:t>
      </w:r>
      <w:r w:rsidR="00FC7CDF" w:rsidRPr="006E33DE">
        <w:rPr>
          <w:rFonts w:ascii="Minion Pro" w:eastAsia="Minion Pro" w:hAnsi="Minion Pro" w:cs="Times New Roman"/>
          <w:sz w:val="24"/>
          <w:szCs w:val="24"/>
          <w:lang w:val="pt-BR"/>
        </w:rPr>
        <w:t>)</w:t>
      </w:r>
    </w:p>
    <w:p w14:paraId="40E9DB1D" w14:textId="77777777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Visual na tela: fotografia do vírus da poliomielite</w:t>
      </w:r>
    </w:p>
    <w:p w14:paraId="6E53CE5F" w14:textId="77777777" w:rsidR="00FC7CDF" w:rsidRPr="006E33DE" w:rsidRDefault="00FC7CDF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61164466" w14:textId="77777777" w:rsidR="00FC7CDF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A.J. Williams fala:</w:t>
      </w:r>
    </w:p>
    <w:p w14:paraId="6687C711" w14:textId="2E4AEDD3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A poliomielite é uma doença infecciosa e é uma doença evitável por vacinação. A doença em si é uma doença para toda a vida, uma vez que você tem a paralisia ela não desaparece.</w:t>
      </w:r>
    </w:p>
    <w:p w14:paraId="0D43EA39" w14:textId="77777777" w:rsidR="00FC7CDF" w:rsidRPr="006E33DE" w:rsidRDefault="00FC7CDF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7B4C3E04" w14:textId="77777777" w:rsidR="00FC7CDF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Texto na tela: A.J. Williams, Chefe de Equipe, </w:t>
      </w:r>
      <w:r w:rsidR="00FC7CDF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Programa Stop do 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CDC, Divisão de Imunização Global, CDC </w:t>
      </w:r>
    </w:p>
    <w:p w14:paraId="4C195CAD" w14:textId="77777777" w:rsidR="00FC7CDF" w:rsidRPr="006E33DE" w:rsidRDefault="00FC7CDF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103F7217" w14:textId="36F41012" w:rsidR="00FC7CDF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A.J. Williams fala:</w:t>
      </w:r>
    </w:p>
    <w:p w14:paraId="01ECC7B9" w14:textId="468EAD99" w:rsidR="007C1143" w:rsidRPr="006E33DE" w:rsidRDefault="00FC7CDF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Ainda </w:t>
      </w:r>
      <w:r w:rsidR="00775A00" w:rsidRPr="006E33DE">
        <w:rPr>
          <w:rFonts w:ascii="Minion Pro" w:eastAsia="Minion Pro" w:hAnsi="Minion Pro" w:cs="Times New Roman"/>
          <w:sz w:val="24"/>
          <w:szCs w:val="24"/>
          <w:lang w:val="pt-BR"/>
        </w:rPr>
        <w:t>e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stamos falando </w:t>
      </w:r>
      <w:r w:rsidR="007C1143" w:rsidRPr="006E33DE">
        <w:rPr>
          <w:rFonts w:ascii="Minion Pro" w:eastAsia="Minion Pro" w:hAnsi="Minion Pro" w:cs="Times New Roman"/>
          <w:sz w:val="24"/>
          <w:szCs w:val="24"/>
          <w:lang w:val="pt-BR"/>
        </w:rPr>
        <w:t>d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a</w:t>
      </w:r>
      <w:r w:rsidR="007C1143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entrega 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d</w:t>
      </w:r>
      <w:r w:rsidR="007C1143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a vacina para as crianças 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para que não falte</w:t>
      </w:r>
      <w:r w:rsidR="007C1143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nenhuma. </w:t>
      </w:r>
      <w:r w:rsidR="00775A00" w:rsidRPr="006E33DE">
        <w:rPr>
          <w:rFonts w:ascii="Minion Pro" w:eastAsia="Minion Pro" w:hAnsi="Minion Pro" w:cs="Times New Roman"/>
          <w:sz w:val="24"/>
          <w:szCs w:val="24"/>
          <w:lang w:val="pt-BR"/>
        </w:rPr>
        <w:t>Se</w:t>
      </w:r>
      <w:r w:rsidR="007C1143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falta</w:t>
      </w:r>
      <w:r w:rsidR="00775A00" w:rsidRPr="006E33DE">
        <w:rPr>
          <w:rFonts w:ascii="Minion Pro" w:eastAsia="Minion Pro" w:hAnsi="Minion Pro" w:cs="Times New Roman"/>
          <w:sz w:val="24"/>
          <w:szCs w:val="24"/>
          <w:lang w:val="pt-BR"/>
        </w:rPr>
        <w:t>r</w:t>
      </w:r>
      <w:r w:rsidR="007C1143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uma criança </w:t>
      </w:r>
      <w:r w:rsidR="00775A00" w:rsidRPr="006E33DE">
        <w:rPr>
          <w:rFonts w:ascii="Minion Pro" w:eastAsia="Minion Pro" w:hAnsi="Minion Pro" w:cs="Times New Roman"/>
          <w:sz w:val="24"/>
          <w:szCs w:val="24"/>
          <w:lang w:val="pt-BR"/>
        </w:rPr>
        <w:t>significa que seu trabalho não está completo</w:t>
      </w:r>
      <w:r w:rsidR="007C1143" w:rsidRPr="006E33DE">
        <w:rPr>
          <w:rFonts w:ascii="Minion Pro" w:eastAsia="Minion Pro" w:hAnsi="Minion Pro" w:cs="Times New Roman"/>
          <w:sz w:val="24"/>
          <w:szCs w:val="24"/>
          <w:lang w:val="pt-BR"/>
        </w:rPr>
        <w:t>. Você tem que vacinar todos.</w:t>
      </w:r>
    </w:p>
    <w:p w14:paraId="156520E9" w14:textId="77777777" w:rsidR="00775A00" w:rsidRPr="006E33DE" w:rsidRDefault="00775A00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73B6B0F0" w14:textId="651225ED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Texto na tela: Iniciativa Global de Erradicação da Poliomielite</w:t>
      </w:r>
    </w:p>
    <w:p w14:paraId="0445D1DD" w14:textId="77777777" w:rsidR="00CD3F55" w:rsidRPr="006E33DE" w:rsidRDefault="00CD3F55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42AED1E3" w14:textId="77777777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A Iniciativa Global de Erradicação da Poliomielite foi iniciada em 1988. O programa STOP está em funcionamento desde 1998.      Fazemos parte da GPEI desde essa época.</w:t>
      </w:r>
    </w:p>
    <w:p w14:paraId="61C6BDB5" w14:textId="77777777" w:rsidR="00775A00" w:rsidRPr="006E33DE" w:rsidRDefault="00775A00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47B6D532" w14:textId="7819970D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Texto na tela: STOP: Par</w:t>
      </w:r>
      <w:r w:rsidR="00775A00" w:rsidRPr="006E33DE">
        <w:rPr>
          <w:rFonts w:ascii="Minion Pro" w:eastAsia="Minion Pro" w:hAnsi="Minion Pro" w:cs="Times New Roman"/>
          <w:sz w:val="24"/>
          <w:szCs w:val="24"/>
          <w:lang w:val="pt-BR"/>
        </w:rPr>
        <w:t>e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a transmissão da </w:t>
      </w:r>
      <w:r w:rsidR="00775A00" w:rsidRPr="006E33DE">
        <w:rPr>
          <w:rFonts w:ascii="Minion Pro" w:eastAsia="Minion Pro" w:hAnsi="Minion Pro" w:cs="Times New Roman"/>
          <w:sz w:val="24"/>
          <w:szCs w:val="24"/>
          <w:lang w:val="pt-BR"/>
        </w:rPr>
        <w:t>Pólio</w:t>
      </w:r>
    </w:p>
    <w:p w14:paraId="71BFA837" w14:textId="77777777" w:rsidR="00775A00" w:rsidRPr="006E33DE" w:rsidRDefault="00775A00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4C1DAFF0" w14:textId="77BFBB44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STOP na verdade significa </w:t>
      </w:r>
      <w:r w:rsidR="00775A00" w:rsidRPr="006E33DE">
        <w:rPr>
          <w:rFonts w:ascii="Minion Pro" w:eastAsia="Minion Pro" w:hAnsi="Minion Pro" w:cs="Times New Roman"/>
          <w:sz w:val="24"/>
          <w:szCs w:val="24"/>
          <w:lang w:val="pt-BR"/>
        </w:rPr>
        <w:t>“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Stop Transmission of Polio</w:t>
      </w:r>
      <w:r w:rsidR="00775A00" w:rsidRPr="006E33DE">
        <w:rPr>
          <w:rFonts w:ascii="Minion Pro" w:eastAsia="Minion Pro" w:hAnsi="Minion Pro" w:cs="Times New Roman"/>
          <w:sz w:val="24"/>
          <w:szCs w:val="24"/>
          <w:lang w:val="pt-BR"/>
        </w:rPr>
        <w:t>”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(Pare a Transmissão da Pólio). Fazemos isso há mais de 20 anos.</w:t>
      </w:r>
    </w:p>
    <w:p w14:paraId="003F78E2" w14:textId="77777777" w:rsidR="00775A00" w:rsidRPr="006E33DE" w:rsidRDefault="00775A00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67A9E0E2" w14:textId="77777777" w:rsidR="00127DC5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Texto na tela:  Consultores STOP nas</w:t>
      </w:r>
      <w:r w:rsidR="00127DC5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Linhas de Frente</w:t>
      </w:r>
    </w:p>
    <w:p w14:paraId="29F35CAF" w14:textId="703ABEB6" w:rsidR="007C1143" w:rsidRPr="006E33DE" w:rsidRDefault="00127DC5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“</w:t>
      </w:r>
      <w:r w:rsidR="007C1143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O programa STOP ajuda a fechar lacunas na imunidade contra a poliomielite, sarampo, rubéola e outras doenças 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evitáveis</w:t>
      </w:r>
      <w:r w:rsidR="007C1143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por 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vacinação”</w:t>
      </w:r>
      <w:r w:rsidR="007C1143" w:rsidRPr="006E33DE">
        <w:rPr>
          <w:rFonts w:ascii="Minion Pro" w:eastAsia="Minion Pro" w:hAnsi="Minion Pro" w:cs="Times New Roman"/>
          <w:sz w:val="24"/>
          <w:szCs w:val="24"/>
          <w:lang w:val="pt-BR"/>
        </w:rPr>
        <w:t>.  Samuel Abnet, Filipinas</w:t>
      </w:r>
    </w:p>
    <w:p w14:paraId="2F954DC8" w14:textId="77777777" w:rsidR="00127DC5" w:rsidRPr="006E33DE" w:rsidRDefault="00127DC5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78377EE3" w14:textId="18B33F6F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Visual na tela: fotografias de consultores STOP no campo.</w:t>
      </w:r>
    </w:p>
    <w:p w14:paraId="5BE45037" w14:textId="77777777" w:rsidR="00127DC5" w:rsidRPr="006E33DE" w:rsidRDefault="00127DC5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58674498" w14:textId="77777777" w:rsidR="00127DC5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A.J. Williams fala:</w:t>
      </w:r>
    </w:p>
    <w:p w14:paraId="040BB817" w14:textId="0CBF4FAB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Apoiamos muitas campanhas, não apenas a pólio; sarampo, febre amarela, cólera, qualquer coisa que aconteça estamos lá, estamos à disposição dos países. Portanto, agora é muito mais do que apenas poliomielite. </w:t>
      </w:r>
    </w:p>
    <w:p w14:paraId="225FFB6F" w14:textId="77777777" w:rsidR="00127DC5" w:rsidRPr="006E33DE" w:rsidRDefault="00127DC5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50A1F3F1" w14:textId="5149794D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Os consultores STOP estão </w:t>
      </w:r>
      <w:r w:rsidR="00127DC5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no campo 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e contam com a confiança dos profissionais da saúde, do ministério da saúde, do próprio programa da pólio, dos informantes e líderes comunitários e de muitas, muitas pessoas.</w:t>
      </w:r>
    </w:p>
    <w:p w14:paraId="0EFEC0AC" w14:textId="77777777" w:rsidR="00127DC5" w:rsidRPr="006E33DE" w:rsidRDefault="00127DC5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7018371F" w14:textId="005A1DB7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Texto na tela:  Consultores STOP nas </w:t>
      </w:r>
      <w:r w:rsidR="00127DC5" w:rsidRPr="006E33DE">
        <w:rPr>
          <w:rFonts w:ascii="Minion Pro" w:eastAsia="Minion Pro" w:hAnsi="Minion Pro" w:cs="Times New Roman"/>
          <w:sz w:val="24"/>
          <w:szCs w:val="24"/>
          <w:lang w:val="pt-BR"/>
        </w:rPr>
        <w:t>Linhas de Frente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</w:t>
      </w:r>
      <w:r w:rsidR="00127DC5" w:rsidRPr="006E33DE">
        <w:rPr>
          <w:rFonts w:ascii="Minion Pro" w:eastAsia="Minion Pro" w:hAnsi="Minion Pro" w:cs="Times New Roman"/>
          <w:sz w:val="24"/>
          <w:szCs w:val="24"/>
          <w:lang w:val="pt-BR"/>
        </w:rPr>
        <w:t>“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Sem a STOP seria difícil, </w:t>
      </w:r>
      <w:r w:rsidR="00127DC5" w:rsidRPr="006E33DE">
        <w:rPr>
          <w:rFonts w:ascii="Minion Pro" w:eastAsia="Minion Pro" w:hAnsi="Minion Pro" w:cs="Times New Roman"/>
          <w:sz w:val="24"/>
          <w:szCs w:val="24"/>
          <w:lang w:val="pt-BR"/>
        </w:rPr>
        <w:t>até mesmo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impossível, que o país conseguisse a realização efetiva da vacinação</w:t>
      </w:r>
      <w:r w:rsidR="00127DC5" w:rsidRPr="006E33DE">
        <w:rPr>
          <w:rFonts w:ascii="Minion Pro" w:eastAsia="Minion Pro" w:hAnsi="Minion Pro" w:cs="Times New Roman"/>
          <w:sz w:val="24"/>
          <w:szCs w:val="24"/>
          <w:lang w:val="pt-BR"/>
        </w:rPr>
        <w:t>”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.  Souleymane Traore, RDC</w:t>
      </w:r>
    </w:p>
    <w:p w14:paraId="5D749D17" w14:textId="77777777" w:rsidR="00127DC5" w:rsidRPr="006E33DE" w:rsidRDefault="00127DC5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03B1B6B6" w14:textId="1DC672F5" w:rsidR="006E33DE" w:rsidRDefault="007C1143" w:rsidP="001376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Visual na tela: fotografias de consultores STOP no campo na África.</w:t>
      </w:r>
    </w:p>
    <w:p w14:paraId="4E133C98" w14:textId="77777777" w:rsidR="006E33DE" w:rsidRDefault="006E33DE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6E692745" w14:textId="5F7CB406" w:rsidR="00127DC5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A.J. Williams fala:</w:t>
      </w:r>
    </w:p>
    <w:p w14:paraId="76DB3E11" w14:textId="5DCB9008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A maior parte de nossa força de trabalho é do continente africano e é lá que </w:t>
      </w:r>
      <w:r w:rsidR="008D746B" w:rsidRPr="006E33DE">
        <w:rPr>
          <w:rFonts w:ascii="Minion Pro" w:eastAsia="Minion Pro" w:hAnsi="Minion Pro" w:cs="Times New Roman"/>
          <w:sz w:val="24"/>
          <w:szCs w:val="24"/>
          <w:lang w:val="pt-BR"/>
        </w:rPr>
        <w:t>implantamos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80% </w:t>
      </w:r>
      <w:r w:rsidR="008D746B" w:rsidRPr="006E33DE">
        <w:rPr>
          <w:rFonts w:ascii="Minion Pro" w:eastAsia="Minion Pro" w:hAnsi="Minion Pro" w:cs="Times New Roman"/>
          <w:sz w:val="24"/>
          <w:szCs w:val="24"/>
          <w:lang w:val="pt-BR"/>
        </w:rPr>
        <w:t>de nossos projetos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. Há </w:t>
      </w:r>
      <w:r w:rsidR="008D746B" w:rsidRPr="006E33DE">
        <w:rPr>
          <w:rFonts w:ascii="Minion Pro" w:eastAsia="Minion Pro" w:hAnsi="Minion Pro" w:cs="Times New Roman"/>
          <w:sz w:val="24"/>
          <w:szCs w:val="24"/>
          <w:lang w:val="pt-BR"/>
        </w:rPr>
        <w:t>um problema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de expectativa de vida. Há </w:t>
      </w:r>
      <w:r w:rsidR="008D746B" w:rsidRPr="006E33DE">
        <w:rPr>
          <w:rFonts w:ascii="Minion Pro" w:eastAsia="Minion Pro" w:hAnsi="Minion Pro" w:cs="Times New Roman"/>
          <w:sz w:val="24"/>
          <w:szCs w:val="24"/>
          <w:lang w:val="pt-BR"/>
        </w:rPr>
        <w:t>um problema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de qualidade de vida. E 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lastRenderedPageBreak/>
        <w:t>eu realmente acredito que o que eles querem fazer é o melhor que podem para sustentar seus filhos.</w:t>
      </w:r>
    </w:p>
    <w:p w14:paraId="63667A99" w14:textId="77777777" w:rsidR="008D746B" w:rsidRPr="006E33DE" w:rsidRDefault="008D746B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6800F9DA" w14:textId="77777777" w:rsidR="008D746B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Texto na tela:  </w:t>
      </w:r>
      <w:r w:rsidR="008D746B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Consultores STOP nas Linhas de Frente </w:t>
      </w:r>
    </w:p>
    <w:p w14:paraId="53E90FD4" w14:textId="17519311" w:rsidR="007C1143" w:rsidRPr="006E33DE" w:rsidRDefault="008D746B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“</w:t>
      </w:r>
      <w:r w:rsidR="007C1143" w:rsidRPr="006E33DE">
        <w:rPr>
          <w:rFonts w:ascii="Minion Pro" w:eastAsia="Minion Pro" w:hAnsi="Minion Pro" w:cs="Times New Roman"/>
          <w:sz w:val="24"/>
          <w:szCs w:val="24"/>
          <w:lang w:val="pt-BR"/>
        </w:rPr>
        <w:t>Desde 2018, participei de 20 campanhas contra a pólio em mais de 10 províncias da RDC. Eu apoio a coordenação de saúde provincial para planejar e implementar com sucesso as atividades de imunização". Robert Kabore Souka, RDC</w:t>
      </w:r>
    </w:p>
    <w:p w14:paraId="0E75B60B" w14:textId="77777777" w:rsidR="00B004E2" w:rsidRPr="006E33DE" w:rsidRDefault="00B004E2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7A6D3473" w14:textId="77777777" w:rsidR="004A7F4F" w:rsidRPr="006E33DE" w:rsidRDefault="004A7F4F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6B47C291" w14:textId="3FE2CA07" w:rsidR="00B004E2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A.J. Williams fala: </w:t>
      </w:r>
    </w:p>
    <w:p w14:paraId="2F112962" w14:textId="2614805F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O financiamento, recrutamento, treinamento, distribuição e apoio operacional dos membros da equipe STOP do CDC é fundamental. </w:t>
      </w:r>
    </w:p>
    <w:p w14:paraId="7B8D7E98" w14:textId="77777777" w:rsidR="00980C89" w:rsidRPr="006E33DE" w:rsidRDefault="00980C89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406D679F" w14:textId="7E3E955C" w:rsidR="007C1143" w:rsidRPr="006E33DE" w:rsidRDefault="007C1143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Visual na tela: fotografias de consultores da STOP no campo.</w:t>
      </w:r>
    </w:p>
    <w:p w14:paraId="41F4EC46" w14:textId="77777777" w:rsidR="00980C89" w:rsidRPr="006E33DE" w:rsidRDefault="00980C89" w:rsidP="00FC7CDF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7A06B4E6" w14:textId="77777777" w:rsidR="004A7F4F" w:rsidRPr="006E33DE" w:rsidRDefault="007C1143" w:rsidP="00980C89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A.J. Williams continua: O programa STOP tem sido fundamental não apenas na erradicação da poliomielite, mas no apoio aos países </w:t>
      </w:r>
      <w:r w:rsidR="00980C89" w:rsidRPr="006E33DE">
        <w:rPr>
          <w:rFonts w:ascii="Minion Pro" w:eastAsia="Minion Pro" w:hAnsi="Minion Pro" w:cs="Times New Roman"/>
          <w:sz w:val="24"/>
          <w:szCs w:val="24"/>
          <w:lang w:val="pt-BR"/>
        </w:rPr>
        <w:t>em relação às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imunizações como um todo.</w:t>
      </w:r>
      <w:r w:rsidR="00980C89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As pessoas sabem que o programa STOP é um excelente modelo de como trabalhar com outras agências como a OMS e a UNICEF.</w:t>
      </w:r>
      <w:r w:rsidR="00980C89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</w:t>
      </w:r>
    </w:p>
    <w:p w14:paraId="2C34954C" w14:textId="4A820BAC" w:rsidR="00980C89" w:rsidRPr="006E33DE" w:rsidRDefault="007C1143" w:rsidP="00980C89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Somos capazes de colocar as pessoa</w:t>
      </w:r>
      <w:r w:rsidR="00980C89" w:rsidRPr="006E33DE">
        <w:rPr>
          <w:rFonts w:ascii="Minion Pro" w:eastAsia="Minion Pro" w:hAnsi="Minion Pro" w:cs="Times New Roman"/>
          <w:sz w:val="24"/>
          <w:szCs w:val="24"/>
          <w:lang w:val="pt-BR"/>
        </w:rPr>
        <w:t>s em campo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por um longo prazo.</w:t>
      </w:r>
    </w:p>
    <w:p w14:paraId="049AA267" w14:textId="5030B36A" w:rsidR="00C90352" w:rsidRPr="006E33DE" w:rsidRDefault="007C1143" w:rsidP="00980C89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Este último ano realmente provou </w:t>
      </w:r>
      <w:r w:rsidR="00980C89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isso 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porque </w:t>
      </w:r>
      <w:r w:rsidR="00980C89" w:rsidRPr="006E33DE">
        <w:rPr>
          <w:rFonts w:ascii="Minion Pro" w:eastAsia="Minion Pro" w:hAnsi="Minion Pro" w:cs="Times New Roman"/>
          <w:sz w:val="24"/>
          <w:szCs w:val="24"/>
          <w:lang w:val="pt-BR"/>
        </w:rPr>
        <w:t>enquanto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muitas pessoas voltaram para casa quando a COVID bateu</w:t>
      </w:r>
      <w:r w:rsidR="00980C89" w:rsidRPr="006E33DE">
        <w:rPr>
          <w:rFonts w:ascii="Minion Pro" w:eastAsia="Minion Pro" w:hAnsi="Minion Pro" w:cs="Times New Roman"/>
          <w:sz w:val="24"/>
          <w:szCs w:val="24"/>
          <w:lang w:val="pt-BR"/>
        </w:rPr>
        <w:t xml:space="preserve"> às suas portas</w:t>
      </w:r>
      <w:r w:rsidRPr="006E33DE">
        <w:rPr>
          <w:rFonts w:ascii="Minion Pro" w:eastAsia="Minion Pro" w:hAnsi="Minion Pro" w:cs="Times New Roman"/>
          <w:sz w:val="24"/>
          <w:szCs w:val="24"/>
          <w:lang w:val="pt-BR"/>
        </w:rPr>
        <w:t>, nós não o fizemos. Eles não saíram, continuaram trabalhando.</w:t>
      </w:r>
    </w:p>
    <w:p w14:paraId="339BD38D" w14:textId="77777777" w:rsidR="00980C89" w:rsidRPr="006E33DE" w:rsidRDefault="00980C89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</w:p>
    <w:p w14:paraId="64F4C91E" w14:textId="6E56DF93" w:rsidR="007C1143" w:rsidRPr="006E33DE" w:rsidRDefault="007C1143" w:rsidP="00980C89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 xml:space="preserve">Texto na tela:  </w:t>
      </w:r>
      <w:r w:rsidR="00980C89" w:rsidRPr="006E33DE">
        <w:rPr>
          <w:rFonts w:ascii="Minion Pro" w:eastAsia="Minion Pro" w:hAnsi="Minion Pro" w:cs="Times New Roman"/>
          <w:sz w:val="24"/>
          <w:szCs w:val="24"/>
          <w:lang w:val="pt-BR"/>
        </w:rPr>
        <w:t>Consultores STOP nas Linhas de Frente</w:t>
      </w:r>
    </w:p>
    <w:p w14:paraId="15CC0CB5" w14:textId="77777777" w:rsidR="004A7F4F" w:rsidRPr="006E33DE" w:rsidRDefault="004A7F4F" w:rsidP="00980C89">
      <w:pPr>
        <w:spacing w:before="0"/>
        <w:ind w:left="102" w:right="85"/>
        <w:rPr>
          <w:rFonts w:ascii="Minion Pro" w:eastAsia="Minion Pro" w:hAnsi="Minion Pro" w:cs="Times New Roman"/>
          <w:sz w:val="24"/>
          <w:szCs w:val="24"/>
          <w:lang w:val="pt-BR"/>
        </w:rPr>
      </w:pPr>
    </w:p>
    <w:p w14:paraId="1DD45F3D" w14:textId="2F922CA3" w:rsidR="007C1143" w:rsidRPr="006E33DE" w:rsidRDefault="00980C89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>“</w:t>
      </w:r>
      <w:r w:rsidR="007C1143" w:rsidRPr="006E33DE">
        <w:rPr>
          <w:rFonts w:ascii="Minion Pro" w:hAnsi="Minion Pro" w:cs="Times New Roman"/>
          <w:sz w:val="24"/>
          <w:szCs w:val="24"/>
          <w:lang w:val="pt-BR"/>
        </w:rPr>
        <w:t>A pandemia mudou a dinâmica do trabalho. Como consultor da STOP, tive que aprender a fazer malabarismos para garantir que as doenças evitáveis por vacinação tivessem a prioridade que mereciam".  Yankuba Singhateh, Filipinas</w:t>
      </w:r>
    </w:p>
    <w:p w14:paraId="15C73396" w14:textId="77777777" w:rsidR="00FD2B3E" w:rsidRPr="006E33DE" w:rsidRDefault="00FD2B3E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</w:p>
    <w:p w14:paraId="72EFC900" w14:textId="77777777" w:rsidR="00FD2B3E" w:rsidRPr="006E33DE" w:rsidRDefault="007C1143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 xml:space="preserve">A.J. Williams fala:  </w:t>
      </w:r>
    </w:p>
    <w:p w14:paraId="77566ABE" w14:textId="656F1E71" w:rsidR="007C1143" w:rsidRPr="006E33DE" w:rsidRDefault="007C1143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 xml:space="preserve">O objetivo final do programa STOP é livrar o mundo da poliomielite.   </w:t>
      </w:r>
    </w:p>
    <w:p w14:paraId="1718E8DA" w14:textId="77777777" w:rsidR="00FD2B3E" w:rsidRPr="006E33DE" w:rsidRDefault="00FD2B3E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</w:p>
    <w:p w14:paraId="5831BAB4" w14:textId="77777777" w:rsidR="00FD2B3E" w:rsidRPr="006E33DE" w:rsidRDefault="007C1143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 xml:space="preserve">Visual na tela: A.J. Williams </w:t>
      </w:r>
    </w:p>
    <w:p w14:paraId="4949F515" w14:textId="3F348B03" w:rsidR="007C1143" w:rsidRPr="006E33DE" w:rsidRDefault="007C1143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 xml:space="preserve">Uma vez que a pólio tenha </w:t>
      </w:r>
      <w:r w:rsidR="00FD2B3E" w:rsidRPr="006E33DE">
        <w:rPr>
          <w:rFonts w:ascii="Minion Pro" w:hAnsi="Minion Pro" w:cs="Times New Roman"/>
          <w:sz w:val="24"/>
          <w:szCs w:val="24"/>
          <w:lang w:val="pt-BR"/>
        </w:rPr>
        <w:t>acabado</w:t>
      </w:r>
      <w:r w:rsidRPr="006E33DE">
        <w:rPr>
          <w:rFonts w:ascii="Minion Pro" w:hAnsi="Minion Pro" w:cs="Times New Roman"/>
          <w:sz w:val="24"/>
          <w:szCs w:val="24"/>
          <w:lang w:val="pt-BR"/>
        </w:rPr>
        <w:t>, qual é a próxima grande coisa? Pode ser qualquer coisa, pode ser sarampo, pode ser febre amarela.</w:t>
      </w:r>
    </w:p>
    <w:p w14:paraId="0A130548" w14:textId="77777777" w:rsidR="00FD2B3E" w:rsidRPr="006E33DE" w:rsidRDefault="00FD2B3E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</w:p>
    <w:p w14:paraId="354BFC6C" w14:textId="5DC5D897" w:rsidR="007C1143" w:rsidRPr="006E33DE" w:rsidRDefault="007C1143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>Visual na tela: fotografias de crianças sendo vacinadas</w:t>
      </w:r>
    </w:p>
    <w:p w14:paraId="1CE71985" w14:textId="77777777" w:rsidR="00FD2B3E" w:rsidRPr="006E33DE" w:rsidRDefault="00FD2B3E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</w:p>
    <w:p w14:paraId="3F1F9440" w14:textId="16BE4844" w:rsidR="007C1143" w:rsidRPr="006E33DE" w:rsidRDefault="007C1143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>Ou pode ser simplesmente que a vacinação de rotina esteja funcionando em todos os países para que as crianças obtenham todas as vacinas de que precisam e que tenham a chance de ter uma vida.</w:t>
      </w:r>
    </w:p>
    <w:p w14:paraId="4482B387" w14:textId="77777777" w:rsidR="00FD2B3E" w:rsidRPr="006E33DE" w:rsidRDefault="00FD2B3E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</w:p>
    <w:p w14:paraId="39872CFF" w14:textId="3F1E9EC4" w:rsidR="007C1143" w:rsidRPr="006E33DE" w:rsidRDefault="007C1143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 xml:space="preserve">Texto na tela:  Consultores STOP nas </w:t>
      </w:r>
      <w:r w:rsidR="00FD2B3E" w:rsidRPr="006E33DE">
        <w:rPr>
          <w:rFonts w:ascii="Minion Pro" w:hAnsi="Minion Pro" w:cs="Times New Roman"/>
          <w:sz w:val="24"/>
          <w:szCs w:val="24"/>
          <w:lang w:val="pt-BR"/>
        </w:rPr>
        <w:t>linhas de frente</w:t>
      </w:r>
      <w:r w:rsidRPr="006E33DE">
        <w:rPr>
          <w:rFonts w:ascii="Minion Pro" w:hAnsi="Minion Pro" w:cs="Times New Roman"/>
          <w:sz w:val="24"/>
          <w:szCs w:val="24"/>
          <w:lang w:val="pt-BR"/>
        </w:rPr>
        <w:t xml:space="preserve"> </w:t>
      </w:r>
    </w:p>
    <w:p w14:paraId="14BD9A8D" w14:textId="77777777" w:rsidR="00990256" w:rsidRPr="006E33DE" w:rsidRDefault="00990256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</w:p>
    <w:p w14:paraId="1319E3DA" w14:textId="77777777" w:rsidR="00FD2B3E" w:rsidRPr="006E33DE" w:rsidRDefault="007C1143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 xml:space="preserve"> </w:t>
      </w:r>
      <w:r w:rsidR="00FD2B3E" w:rsidRPr="006E33DE">
        <w:rPr>
          <w:rFonts w:ascii="Minion Pro" w:hAnsi="Minion Pro" w:cs="Times New Roman"/>
          <w:sz w:val="24"/>
          <w:szCs w:val="24"/>
          <w:lang w:val="pt-BR"/>
        </w:rPr>
        <w:t>“</w:t>
      </w:r>
      <w:r w:rsidRPr="006E33DE">
        <w:rPr>
          <w:rFonts w:ascii="Minion Pro" w:hAnsi="Minion Pro" w:cs="Times New Roman"/>
          <w:sz w:val="24"/>
          <w:szCs w:val="24"/>
          <w:lang w:val="pt-BR"/>
        </w:rPr>
        <w:t>Qualquer pessoa que se preocupa e acredita na erradicação da pólio e na melhoria da saúde das comunidades no mundo deve definitivamente se preocupar com o programa STOP</w:t>
      </w:r>
      <w:r w:rsidR="00FD2B3E" w:rsidRPr="006E33DE">
        <w:rPr>
          <w:rFonts w:ascii="Minion Pro" w:hAnsi="Minion Pro" w:cs="Times New Roman"/>
          <w:sz w:val="24"/>
          <w:szCs w:val="24"/>
          <w:lang w:val="pt-BR"/>
        </w:rPr>
        <w:t>”</w:t>
      </w:r>
      <w:r w:rsidRPr="006E33DE">
        <w:rPr>
          <w:rFonts w:ascii="Minion Pro" w:hAnsi="Minion Pro" w:cs="Times New Roman"/>
          <w:sz w:val="24"/>
          <w:szCs w:val="24"/>
          <w:lang w:val="pt-BR"/>
        </w:rPr>
        <w:t xml:space="preserve">. </w:t>
      </w:r>
    </w:p>
    <w:p w14:paraId="11D612FF" w14:textId="6346CD0D" w:rsidR="007C1143" w:rsidRPr="006E33DE" w:rsidRDefault="007C1143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>Delayo Zomahoun, Guiné</w:t>
      </w:r>
    </w:p>
    <w:p w14:paraId="4EF9C0A4" w14:textId="77777777" w:rsidR="00FD2B3E" w:rsidRPr="006E33DE" w:rsidRDefault="00FD2B3E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</w:p>
    <w:p w14:paraId="5CA38ABD" w14:textId="5D72E1AE" w:rsidR="007C1143" w:rsidRPr="006E33DE" w:rsidRDefault="007C1143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>Texto na tela: CDC.gov/globalhealth/im</w:t>
      </w:r>
      <w:r w:rsidR="003719F0">
        <w:rPr>
          <w:rFonts w:ascii="Minion Pro" w:hAnsi="Minion Pro" w:cs="Times New Roman"/>
          <w:sz w:val="24"/>
          <w:szCs w:val="24"/>
          <w:lang w:val="pt-BR"/>
        </w:rPr>
        <w:t>m</w:t>
      </w:r>
      <w:r w:rsidRPr="006E33DE">
        <w:rPr>
          <w:rFonts w:ascii="Minion Pro" w:hAnsi="Minion Pro" w:cs="Times New Roman"/>
          <w:sz w:val="24"/>
          <w:szCs w:val="24"/>
          <w:lang w:val="pt-BR"/>
        </w:rPr>
        <w:t>unization/stop</w:t>
      </w:r>
    </w:p>
    <w:p w14:paraId="2BD20700" w14:textId="77777777" w:rsidR="00FD2B3E" w:rsidRPr="006E33DE" w:rsidRDefault="00FD2B3E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</w:p>
    <w:p w14:paraId="3D9B295B" w14:textId="5E6034AF" w:rsidR="007C1143" w:rsidRPr="006E33DE" w:rsidRDefault="007C1143" w:rsidP="00FC7CDF">
      <w:pPr>
        <w:spacing w:before="0"/>
        <w:ind w:left="102" w:right="85"/>
        <w:rPr>
          <w:rFonts w:ascii="Minion Pro" w:hAnsi="Minion Pro" w:cs="Times New Roman"/>
          <w:sz w:val="24"/>
          <w:szCs w:val="24"/>
          <w:lang w:val="pt-BR"/>
        </w:rPr>
      </w:pPr>
      <w:r w:rsidRPr="006E33DE">
        <w:rPr>
          <w:rFonts w:ascii="Minion Pro" w:hAnsi="Minion Pro" w:cs="Times New Roman"/>
          <w:sz w:val="24"/>
          <w:szCs w:val="24"/>
          <w:lang w:val="pt-BR"/>
        </w:rPr>
        <w:t>Siga @CDCGlobal nas mídias sociais: Twitter, Facebook, Instagram, Flickr.</w:t>
      </w:r>
    </w:p>
    <w:sectPr w:rsidR="007C1143" w:rsidRPr="006E33DE" w:rsidSect="006E33DE">
      <w:pgSz w:w="12240" w:h="15840"/>
      <w:pgMar w:top="360" w:right="1500" w:bottom="9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06DD" w14:textId="77777777" w:rsidR="00EF3E91" w:rsidRDefault="00EF3E91" w:rsidP="007B14BD">
      <w:pPr>
        <w:spacing w:before="0" w:line="240" w:lineRule="auto"/>
      </w:pPr>
      <w:r>
        <w:separator/>
      </w:r>
    </w:p>
  </w:endnote>
  <w:endnote w:type="continuationSeparator" w:id="0">
    <w:p w14:paraId="4D3A33A2" w14:textId="77777777" w:rsidR="00EF3E91" w:rsidRDefault="00EF3E91" w:rsidP="007B14B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230D" w14:textId="77777777" w:rsidR="00EF3E91" w:rsidRDefault="00EF3E91" w:rsidP="007B14BD">
      <w:pPr>
        <w:spacing w:before="0" w:line="240" w:lineRule="auto"/>
      </w:pPr>
      <w:r>
        <w:separator/>
      </w:r>
    </w:p>
  </w:footnote>
  <w:footnote w:type="continuationSeparator" w:id="0">
    <w:p w14:paraId="4E29BFC6" w14:textId="77777777" w:rsidR="00EF3E91" w:rsidRDefault="00EF3E91" w:rsidP="007B14B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63"/>
    <w:rsid w:val="000127E3"/>
    <w:rsid w:val="00127DC5"/>
    <w:rsid w:val="001376DF"/>
    <w:rsid w:val="0022629D"/>
    <w:rsid w:val="00237441"/>
    <w:rsid w:val="00352614"/>
    <w:rsid w:val="003719F0"/>
    <w:rsid w:val="003B658B"/>
    <w:rsid w:val="003E0DDB"/>
    <w:rsid w:val="003E17D7"/>
    <w:rsid w:val="00472C85"/>
    <w:rsid w:val="00485711"/>
    <w:rsid w:val="004A7F4F"/>
    <w:rsid w:val="00527C9E"/>
    <w:rsid w:val="005B20FD"/>
    <w:rsid w:val="006E33DE"/>
    <w:rsid w:val="0070472C"/>
    <w:rsid w:val="00775A00"/>
    <w:rsid w:val="00790BC9"/>
    <w:rsid w:val="007B14BD"/>
    <w:rsid w:val="007C1143"/>
    <w:rsid w:val="007E0D84"/>
    <w:rsid w:val="00880FC6"/>
    <w:rsid w:val="008D746B"/>
    <w:rsid w:val="008F1A79"/>
    <w:rsid w:val="008F2BD9"/>
    <w:rsid w:val="00920F48"/>
    <w:rsid w:val="0094632D"/>
    <w:rsid w:val="00980C89"/>
    <w:rsid w:val="00990256"/>
    <w:rsid w:val="00B004E2"/>
    <w:rsid w:val="00C90352"/>
    <w:rsid w:val="00CD3F55"/>
    <w:rsid w:val="00D61855"/>
    <w:rsid w:val="00D72411"/>
    <w:rsid w:val="00E41163"/>
    <w:rsid w:val="00EF3E91"/>
    <w:rsid w:val="00FC7CDF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ACBD"/>
  <w15:chartTrackingRefBased/>
  <w15:docId w15:val="{19799DB1-CAD7-406E-9770-237C0752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6" w:line="214" w:lineRule="auto"/>
        <w:ind w:left="101" w:righ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1163"/>
    <w:pPr>
      <w:widowControl w:val="0"/>
      <w:autoSpaceDE w:val="0"/>
      <w:autoSpaceDN w:val="0"/>
      <w:spacing w:line="240" w:lineRule="auto"/>
      <w:ind w:left="105"/>
    </w:pPr>
    <w:rPr>
      <w:rFonts w:ascii="Minion Pro" w:eastAsia="Minion Pro" w:hAnsi="Minion Pro" w:cs="Minion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1163"/>
    <w:rPr>
      <w:rFonts w:ascii="Minion Pro" w:eastAsia="Minion Pro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CDC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Coln, Caryn (CDC/DDPHSIS/CGH/GID)</cp:lastModifiedBy>
  <cp:revision>5</cp:revision>
  <cp:lastPrinted>2021-11-25T15:11:00Z</cp:lastPrinted>
  <dcterms:created xsi:type="dcterms:W3CDTF">2021-11-29T19:07:00Z</dcterms:created>
  <dcterms:modified xsi:type="dcterms:W3CDTF">2022-05-04T20:39:00Z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2021-05-27T20:58:20Z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9d3ef79f-bada-4d44-a850-d8e37ea8eeb3</vt:lpwstr>
  </property>
  <property fmtid="{D5CDD505-2E9C-101B-9397-08002B2CF9AE}" pid="8" name="MSIP_Label_7b94a7b8-f06c-4dfe-bdcc-9b548fd58c31_ContentBits">
    <vt:lpwstr>0</vt:lpwstr>
  </property>
</Properties>
</file>